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0029" w14:textId="77777777" w:rsidR="00511331" w:rsidRPr="00CB124B" w:rsidRDefault="00511331" w:rsidP="00511331">
      <w:pPr>
        <w:pStyle w:val="4"/>
        <w:ind w:firstLine="480"/>
        <w:rPr>
          <w:sz w:val="32"/>
          <w:szCs w:val="28"/>
        </w:rPr>
      </w:pPr>
      <w:r w:rsidRPr="008C19CB">
        <w:rPr>
          <w:rFonts w:hint="eastAsia"/>
          <w:sz w:val="32"/>
          <w:szCs w:val="28"/>
        </w:rPr>
        <w:t>(</w:t>
      </w:r>
      <w:r w:rsidRPr="00CB124B">
        <w:rPr>
          <w:rFonts w:hint="eastAsia"/>
          <w:sz w:val="32"/>
          <w:szCs w:val="28"/>
        </w:rPr>
        <w:t>三</w:t>
      </w:r>
      <w:r>
        <w:rPr>
          <w:rFonts w:hint="eastAsia"/>
          <w:sz w:val="32"/>
          <w:szCs w:val="28"/>
        </w:rPr>
        <w:t>)</w:t>
      </w:r>
      <w:r w:rsidRPr="00CB124B">
        <w:rPr>
          <w:rFonts w:hint="eastAsia"/>
          <w:sz w:val="32"/>
          <w:szCs w:val="28"/>
        </w:rPr>
        <w:t>警察消防海巡移民空勤人員及協勤民力安全基金</w:t>
      </w:r>
    </w:p>
    <w:p w14:paraId="63E3F105" w14:textId="77777777" w:rsidR="00511331" w:rsidRPr="00F077DF" w:rsidRDefault="00511331" w:rsidP="00E97029">
      <w:pPr>
        <w:pStyle w:val="4"/>
        <w:spacing w:line="632" w:lineRule="exact"/>
        <w:ind w:firstLineChars="200" w:firstLine="480"/>
        <w:rPr>
          <w:rFonts w:hAnsi="Times New Roman"/>
          <w:b w:val="0"/>
          <w:noProof/>
          <w:sz w:val="24"/>
          <w:szCs w:val="24"/>
        </w:rPr>
      </w:pPr>
      <w:r w:rsidRPr="00F077DF">
        <w:rPr>
          <w:rFonts w:hAnsi="Times New Roman" w:hint="eastAsia"/>
          <w:b w:val="0"/>
          <w:noProof/>
          <w:sz w:val="24"/>
          <w:szCs w:val="24"/>
        </w:rPr>
        <w:t>政府為保障警察、消防、海巡、移民、空勤人員及協勤民力之就醫、就養權利，並建立管理及運作機制，依據警察消防海巡移民空勤人員及協勤民力安全基金設置管理條例規定，設立警察消防海巡移民空勤人員及協勤民力安全基金。嗣為利整體資源統籌運用管理，行政院於106年12月6日同意基金設置目的相近之警察及消防人員安全濟助基金併入該基金，並於106年12月31日完成整併，107年1月1日起運作。該基金1</w:t>
      </w:r>
      <w:r>
        <w:rPr>
          <w:rFonts w:hAnsi="Times New Roman" w:hint="eastAsia"/>
          <w:b w:val="0"/>
          <w:noProof/>
          <w:sz w:val="24"/>
          <w:szCs w:val="24"/>
        </w:rPr>
        <w:t>14</w:t>
      </w:r>
      <w:r w:rsidRPr="00F077DF">
        <w:rPr>
          <w:rFonts w:hAnsi="Times New Roman" w:hint="eastAsia"/>
          <w:b w:val="0"/>
          <w:noProof/>
          <w:sz w:val="24"/>
          <w:szCs w:val="24"/>
        </w:rPr>
        <w:t>年度各項業務計畫及預算之執行等，經予書面審核，茲將</w:t>
      </w:r>
      <w:r>
        <w:rPr>
          <w:rFonts w:hAnsi="Times New Roman" w:hint="eastAsia"/>
          <w:b w:val="0"/>
          <w:noProof/>
          <w:sz w:val="24"/>
          <w:szCs w:val="24"/>
        </w:rPr>
        <w:t>審</w:t>
      </w:r>
      <w:r w:rsidRPr="00F077DF">
        <w:rPr>
          <w:rFonts w:hAnsi="Times New Roman" w:hint="eastAsia"/>
          <w:b w:val="0"/>
          <w:noProof/>
          <w:sz w:val="24"/>
          <w:szCs w:val="24"/>
        </w:rPr>
        <w:t>核結果說明如次：</w:t>
      </w:r>
    </w:p>
    <w:p w14:paraId="3AA23BA3" w14:textId="77777777" w:rsidR="00511331" w:rsidRPr="00F077DF" w:rsidRDefault="00511331" w:rsidP="00E97029">
      <w:pPr>
        <w:pStyle w:val="123"/>
        <w:spacing w:line="632" w:lineRule="exact"/>
        <w:ind w:firstLine="1261"/>
        <w:outlineLvl w:val="0"/>
        <w:rPr>
          <w:b/>
          <w:sz w:val="28"/>
          <w:szCs w:val="28"/>
        </w:rPr>
      </w:pPr>
      <w:r w:rsidRPr="00F077DF">
        <w:rPr>
          <w:rFonts w:hint="eastAsia"/>
          <w:b/>
          <w:sz w:val="28"/>
          <w:szCs w:val="28"/>
        </w:rPr>
        <w:t>1.　業務計畫實施情形之查核</w:t>
      </w:r>
    </w:p>
    <w:p w14:paraId="7CD6A87D" w14:textId="77777777" w:rsidR="00511331" w:rsidRPr="00F077DF" w:rsidRDefault="00511331" w:rsidP="00E97029">
      <w:pPr>
        <w:pStyle w:val="4"/>
        <w:spacing w:line="632" w:lineRule="exact"/>
        <w:ind w:firstLineChars="200" w:firstLine="480"/>
        <w:rPr>
          <w:rFonts w:hAnsi="Times New Roman"/>
          <w:b w:val="0"/>
          <w:noProof/>
          <w:sz w:val="24"/>
          <w:szCs w:val="24"/>
        </w:rPr>
      </w:pPr>
      <w:r w:rsidRPr="00F077DF">
        <w:rPr>
          <w:rFonts w:hAnsi="Times New Roman" w:hint="eastAsia"/>
          <w:b w:val="0"/>
          <w:noProof/>
          <w:sz w:val="24"/>
          <w:szCs w:val="24"/>
        </w:rPr>
        <w:t>該基金主要業務係辦理執行勤務死亡遺族生活照護、執行勤務受傷人員醫療等。</w:t>
      </w:r>
      <w:r>
        <w:rPr>
          <w:rFonts w:hAnsi="Times New Roman" w:hint="eastAsia"/>
          <w:b w:val="0"/>
          <w:noProof/>
          <w:sz w:val="24"/>
          <w:szCs w:val="24"/>
        </w:rPr>
        <w:t>114</w:t>
      </w:r>
      <w:r w:rsidRPr="00F077DF">
        <w:rPr>
          <w:rFonts w:hAnsi="Times New Roman" w:hint="eastAsia"/>
          <w:b w:val="0"/>
          <w:noProof/>
          <w:sz w:val="24"/>
          <w:szCs w:val="24"/>
        </w:rPr>
        <w:t>年度業務計畫2項，實施結果，實際數</w:t>
      </w:r>
      <w:r>
        <w:rPr>
          <w:rFonts w:hAnsi="Times New Roman" w:hint="eastAsia"/>
          <w:b w:val="0"/>
          <w:noProof/>
          <w:sz w:val="24"/>
          <w:szCs w:val="24"/>
        </w:rPr>
        <w:t>較原預計增加及減少者各1項，</w:t>
      </w:r>
      <w:r w:rsidRPr="00F077DF">
        <w:rPr>
          <w:rFonts w:hAnsi="Times New Roman" w:hint="eastAsia"/>
          <w:b w:val="0"/>
          <w:noProof/>
          <w:sz w:val="24"/>
          <w:szCs w:val="24"/>
        </w:rPr>
        <w:t>其執行情形如次：</w:t>
      </w:r>
    </w:p>
    <w:p w14:paraId="520AC02A" w14:textId="77777777" w:rsidR="00511331" w:rsidRPr="00F077DF" w:rsidRDefault="00511331" w:rsidP="00E97029">
      <w:pPr>
        <w:pStyle w:val="4"/>
        <w:spacing w:line="632" w:lineRule="exact"/>
        <w:ind w:firstLineChars="550" w:firstLine="1320"/>
        <w:rPr>
          <w:rFonts w:hAnsi="Times New Roman"/>
          <w:b w:val="0"/>
          <w:noProof/>
          <w:sz w:val="24"/>
          <w:szCs w:val="24"/>
        </w:rPr>
      </w:pPr>
      <w:r w:rsidRPr="00F077DF">
        <w:rPr>
          <w:rFonts w:hAnsi="Times New Roman" w:hint="eastAsia"/>
          <w:b w:val="0"/>
          <w:noProof/>
          <w:sz w:val="24"/>
          <w:szCs w:val="24"/>
        </w:rPr>
        <w:t>(1)</w:t>
      </w:r>
      <w:r w:rsidRPr="00F077DF">
        <w:rPr>
          <w:rFonts w:hint="eastAsia"/>
          <w:szCs w:val="28"/>
        </w:rPr>
        <w:t xml:space="preserve">　</w:t>
      </w:r>
      <w:r w:rsidRPr="00F077DF">
        <w:rPr>
          <w:rFonts w:hAnsi="Times New Roman" w:hint="eastAsia"/>
          <w:b w:val="0"/>
          <w:noProof/>
          <w:sz w:val="24"/>
          <w:szCs w:val="24"/>
        </w:rPr>
        <w:t>執行勤務死亡遺族生活照護計畫</w:t>
      </w:r>
      <w:r w:rsidRPr="00F077DF">
        <w:rPr>
          <w:rFonts w:hint="eastAsia"/>
          <w:szCs w:val="28"/>
        </w:rPr>
        <w:t xml:space="preserve">　</w:t>
      </w:r>
      <w:r w:rsidRPr="00F077DF">
        <w:rPr>
          <w:rFonts w:hAnsi="Times New Roman" w:hint="eastAsia"/>
          <w:b w:val="0"/>
          <w:noProof/>
          <w:sz w:val="24"/>
          <w:szCs w:val="24"/>
        </w:rPr>
        <w:t>預計補助案件</w:t>
      </w:r>
      <w:r>
        <w:rPr>
          <w:rFonts w:hAnsi="Times New Roman" w:hint="eastAsia"/>
          <w:b w:val="0"/>
          <w:noProof/>
          <w:sz w:val="24"/>
          <w:szCs w:val="24"/>
        </w:rPr>
        <w:t>6</w:t>
      </w:r>
      <w:r w:rsidRPr="00F077DF">
        <w:rPr>
          <w:rFonts w:hAnsi="Times New Roman" w:hint="eastAsia"/>
          <w:b w:val="0"/>
          <w:noProof/>
          <w:sz w:val="24"/>
          <w:szCs w:val="24"/>
        </w:rPr>
        <w:t>件，實際補助</w:t>
      </w:r>
      <w:r>
        <w:rPr>
          <w:rFonts w:hAnsi="Times New Roman" w:hint="eastAsia"/>
          <w:b w:val="0"/>
          <w:noProof/>
          <w:sz w:val="24"/>
          <w:szCs w:val="24"/>
        </w:rPr>
        <w:t>4</w:t>
      </w:r>
      <w:r w:rsidRPr="00F077DF">
        <w:rPr>
          <w:rFonts w:hAnsi="Times New Roman" w:hint="eastAsia"/>
          <w:b w:val="0"/>
          <w:noProof/>
          <w:sz w:val="24"/>
          <w:szCs w:val="24"/>
        </w:rPr>
        <w:t>件，較預計</w:t>
      </w:r>
      <w:r>
        <w:rPr>
          <w:rFonts w:hAnsi="Times New Roman" w:hint="eastAsia"/>
          <w:b w:val="0"/>
          <w:noProof/>
          <w:sz w:val="24"/>
          <w:szCs w:val="24"/>
        </w:rPr>
        <w:t>減少2</w:t>
      </w:r>
      <w:r w:rsidRPr="00F077DF">
        <w:rPr>
          <w:rFonts w:hAnsi="Times New Roman" w:hint="eastAsia"/>
          <w:b w:val="0"/>
          <w:noProof/>
          <w:sz w:val="24"/>
          <w:szCs w:val="24"/>
        </w:rPr>
        <w:t>件，</w:t>
      </w:r>
      <w:r>
        <w:rPr>
          <w:rFonts w:hAnsi="Times New Roman" w:hint="eastAsia"/>
          <w:b w:val="0"/>
          <w:noProof/>
          <w:sz w:val="24"/>
          <w:szCs w:val="24"/>
        </w:rPr>
        <w:t>約33.33</w:t>
      </w:r>
      <w:r w:rsidRPr="00F077DF">
        <w:rPr>
          <w:rFonts w:hAnsi="Times New Roman" w:hint="eastAsia"/>
          <w:b w:val="0"/>
          <w:noProof/>
          <w:sz w:val="24"/>
          <w:szCs w:val="24"/>
        </w:rPr>
        <w:t>％，係執行勤務致死亡</w:t>
      </w:r>
      <w:r>
        <w:rPr>
          <w:rFonts w:hAnsi="Times New Roman" w:hint="eastAsia"/>
          <w:b w:val="0"/>
          <w:noProof/>
          <w:sz w:val="24"/>
          <w:szCs w:val="24"/>
        </w:rPr>
        <w:t>事件</w:t>
      </w:r>
      <w:r w:rsidRPr="00F077DF">
        <w:rPr>
          <w:rFonts w:hAnsi="Times New Roman" w:hint="eastAsia"/>
          <w:b w:val="0"/>
          <w:noProof/>
          <w:sz w:val="24"/>
          <w:szCs w:val="24"/>
        </w:rPr>
        <w:t>申請案件數較預計</w:t>
      </w:r>
      <w:r>
        <w:rPr>
          <w:rFonts w:hAnsi="Times New Roman" w:hint="eastAsia"/>
          <w:b w:val="0"/>
          <w:noProof/>
          <w:sz w:val="24"/>
          <w:szCs w:val="24"/>
        </w:rPr>
        <w:t>減少</w:t>
      </w:r>
      <w:r w:rsidRPr="00F077DF">
        <w:rPr>
          <w:rFonts w:hAnsi="Times New Roman" w:hint="eastAsia"/>
          <w:b w:val="0"/>
          <w:noProof/>
          <w:sz w:val="24"/>
          <w:szCs w:val="24"/>
        </w:rPr>
        <w:t>所致。</w:t>
      </w:r>
    </w:p>
    <w:p w14:paraId="017AF5BC" w14:textId="77777777" w:rsidR="00511331" w:rsidRPr="00F077DF" w:rsidRDefault="00511331" w:rsidP="00E97029">
      <w:pPr>
        <w:pStyle w:val="4"/>
        <w:spacing w:line="632" w:lineRule="exact"/>
        <w:ind w:firstLineChars="550" w:firstLine="1320"/>
        <w:rPr>
          <w:rFonts w:hAnsi="Times New Roman"/>
          <w:b w:val="0"/>
          <w:noProof/>
          <w:sz w:val="24"/>
          <w:szCs w:val="24"/>
        </w:rPr>
      </w:pPr>
      <w:r w:rsidRPr="00F077DF">
        <w:rPr>
          <w:rFonts w:hAnsi="Times New Roman" w:hint="eastAsia"/>
          <w:b w:val="0"/>
          <w:noProof/>
          <w:sz w:val="24"/>
          <w:szCs w:val="24"/>
        </w:rPr>
        <w:t>(2)</w:t>
      </w:r>
      <w:r w:rsidRPr="00F077DF">
        <w:rPr>
          <w:rFonts w:hint="eastAsia"/>
          <w:szCs w:val="28"/>
        </w:rPr>
        <w:t xml:space="preserve">　</w:t>
      </w:r>
      <w:r w:rsidRPr="00F077DF">
        <w:rPr>
          <w:rFonts w:hAnsi="Times New Roman" w:hint="eastAsia"/>
          <w:b w:val="0"/>
          <w:noProof/>
          <w:sz w:val="24"/>
          <w:szCs w:val="24"/>
        </w:rPr>
        <w:t>執行勤務受傷人員醫療計畫</w:t>
      </w:r>
      <w:r w:rsidRPr="00F077DF">
        <w:rPr>
          <w:rFonts w:hint="eastAsia"/>
          <w:szCs w:val="28"/>
        </w:rPr>
        <w:t xml:space="preserve">　</w:t>
      </w:r>
      <w:r w:rsidRPr="00F077DF">
        <w:rPr>
          <w:rFonts w:hAnsi="Times New Roman" w:hint="eastAsia"/>
          <w:b w:val="0"/>
          <w:noProof/>
          <w:sz w:val="24"/>
          <w:szCs w:val="24"/>
        </w:rPr>
        <w:t>預計補助案件</w:t>
      </w:r>
      <w:r>
        <w:rPr>
          <w:rFonts w:hAnsi="Times New Roman" w:hint="eastAsia"/>
          <w:b w:val="0"/>
          <w:noProof/>
          <w:sz w:val="24"/>
          <w:szCs w:val="24"/>
        </w:rPr>
        <w:t>48</w:t>
      </w:r>
      <w:r w:rsidRPr="00F077DF">
        <w:rPr>
          <w:rFonts w:hAnsi="Times New Roman" w:hint="eastAsia"/>
          <w:b w:val="0"/>
          <w:noProof/>
          <w:sz w:val="24"/>
          <w:szCs w:val="24"/>
        </w:rPr>
        <w:t>件，實際補助</w:t>
      </w:r>
      <w:r>
        <w:rPr>
          <w:rFonts w:hAnsi="Times New Roman" w:hint="eastAsia"/>
          <w:b w:val="0"/>
          <w:noProof/>
          <w:sz w:val="24"/>
          <w:szCs w:val="24"/>
        </w:rPr>
        <w:t>49</w:t>
      </w:r>
      <w:r w:rsidRPr="00F077DF">
        <w:rPr>
          <w:rFonts w:hAnsi="Times New Roman" w:hint="eastAsia"/>
          <w:b w:val="0"/>
          <w:noProof/>
          <w:sz w:val="24"/>
          <w:szCs w:val="24"/>
        </w:rPr>
        <w:t>件</w:t>
      </w:r>
      <w:r>
        <w:rPr>
          <w:rFonts w:hAnsi="Times New Roman" w:hint="eastAsia"/>
          <w:b w:val="0"/>
          <w:noProof/>
          <w:sz w:val="24"/>
          <w:szCs w:val="24"/>
        </w:rPr>
        <w:t>，</w:t>
      </w:r>
      <w:r w:rsidRPr="00F077DF">
        <w:rPr>
          <w:rFonts w:hAnsi="Times New Roman" w:hint="eastAsia"/>
          <w:b w:val="0"/>
          <w:noProof/>
          <w:sz w:val="24"/>
          <w:szCs w:val="24"/>
        </w:rPr>
        <w:t>較預計</w:t>
      </w:r>
      <w:r>
        <w:rPr>
          <w:rFonts w:hAnsi="Times New Roman" w:hint="eastAsia"/>
          <w:b w:val="0"/>
          <w:noProof/>
          <w:sz w:val="24"/>
          <w:szCs w:val="24"/>
        </w:rPr>
        <w:t>增加1</w:t>
      </w:r>
      <w:r w:rsidRPr="00F077DF">
        <w:rPr>
          <w:rFonts w:hAnsi="Times New Roman" w:hint="eastAsia"/>
          <w:b w:val="0"/>
          <w:noProof/>
          <w:sz w:val="24"/>
          <w:szCs w:val="24"/>
        </w:rPr>
        <w:t>件，</w:t>
      </w:r>
      <w:r>
        <w:rPr>
          <w:rFonts w:hAnsi="Times New Roman" w:hint="eastAsia"/>
          <w:b w:val="0"/>
          <w:noProof/>
          <w:sz w:val="24"/>
          <w:szCs w:val="24"/>
        </w:rPr>
        <w:t>約2.08</w:t>
      </w:r>
      <w:r w:rsidRPr="00F077DF">
        <w:rPr>
          <w:rFonts w:hAnsi="Times New Roman" w:hint="eastAsia"/>
          <w:b w:val="0"/>
          <w:noProof/>
          <w:sz w:val="24"/>
          <w:szCs w:val="24"/>
        </w:rPr>
        <w:t>％，係執行</w:t>
      </w:r>
      <w:r w:rsidRPr="004302CC">
        <w:rPr>
          <w:rFonts w:hAnsi="Times New Roman" w:hint="eastAsia"/>
          <w:b w:val="0"/>
          <w:noProof/>
          <w:sz w:val="24"/>
          <w:szCs w:val="24"/>
        </w:rPr>
        <w:t>勤務致受傷、失能事件申請案件數</w:t>
      </w:r>
      <w:r w:rsidRPr="00F077DF">
        <w:rPr>
          <w:rFonts w:hAnsi="Times New Roman" w:hint="eastAsia"/>
          <w:b w:val="0"/>
          <w:noProof/>
          <w:sz w:val="24"/>
          <w:szCs w:val="24"/>
        </w:rPr>
        <w:t>較預計</w:t>
      </w:r>
      <w:r>
        <w:rPr>
          <w:rFonts w:hAnsi="Times New Roman" w:hint="eastAsia"/>
          <w:b w:val="0"/>
          <w:noProof/>
          <w:sz w:val="24"/>
          <w:szCs w:val="24"/>
        </w:rPr>
        <w:t>增加</w:t>
      </w:r>
      <w:r w:rsidRPr="00F077DF">
        <w:rPr>
          <w:rFonts w:hAnsi="Times New Roman" w:hint="eastAsia"/>
          <w:b w:val="0"/>
          <w:noProof/>
          <w:sz w:val="24"/>
          <w:szCs w:val="24"/>
        </w:rPr>
        <w:t>所致。</w:t>
      </w:r>
    </w:p>
    <w:p w14:paraId="6531E50B" w14:textId="77777777" w:rsidR="00511331" w:rsidRPr="00F077DF" w:rsidRDefault="00511331" w:rsidP="00E97029">
      <w:pPr>
        <w:pStyle w:val="123"/>
        <w:spacing w:line="632" w:lineRule="exact"/>
        <w:ind w:firstLine="1261"/>
        <w:outlineLvl w:val="0"/>
        <w:rPr>
          <w:b/>
          <w:sz w:val="28"/>
          <w:szCs w:val="28"/>
        </w:rPr>
      </w:pPr>
      <w:r w:rsidRPr="00F077DF">
        <w:rPr>
          <w:rFonts w:hint="eastAsia"/>
          <w:b/>
          <w:sz w:val="28"/>
          <w:szCs w:val="28"/>
        </w:rPr>
        <w:t>2.　預算執行情形之審核</w:t>
      </w:r>
    </w:p>
    <w:p w14:paraId="462CB63B" w14:textId="77777777" w:rsidR="00511331" w:rsidRPr="00E97029" w:rsidRDefault="00511331" w:rsidP="00E97029">
      <w:pPr>
        <w:widowControl/>
        <w:overflowPunct w:val="0"/>
        <w:spacing w:line="632" w:lineRule="exact"/>
        <w:ind w:firstLineChars="200" w:firstLine="480"/>
        <w:jc w:val="both"/>
        <w:rPr>
          <w:rFonts w:ascii="標楷體" w:eastAsia="標楷體"/>
          <w:noProof/>
        </w:rPr>
      </w:pPr>
      <w:r w:rsidRPr="00E97029">
        <w:rPr>
          <w:rFonts w:ascii="標楷體" w:eastAsia="標楷體" w:hint="eastAsia"/>
          <w:noProof/>
        </w:rPr>
        <w:t>114年度決算審核結果，審定本期短絀603萬餘元，較預算短絀901萬餘元，減少298萬餘元</w:t>
      </w:r>
      <w:r w:rsidRPr="00E97029">
        <w:rPr>
          <w:rFonts w:ascii="標楷體" w:eastAsia="標楷體" w:hint="eastAsia"/>
        </w:rPr>
        <w:t>，約33.09％，</w:t>
      </w:r>
      <w:r w:rsidRPr="00E97029">
        <w:rPr>
          <w:rFonts w:ascii="標楷體" w:eastAsia="標楷體" w:hint="eastAsia"/>
          <w:noProof/>
        </w:rPr>
        <w:t>主要係執行勤務死亡遺族生活照護案件申請件數及金額較預計減少所致。</w:t>
      </w:r>
    </w:p>
    <w:p w14:paraId="3C57D591" w14:textId="77777777" w:rsidR="00511331" w:rsidRPr="00F077DF" w:rsidRDefault="00511331" w:rsidP="00E97029">
      <w:pPr>
        <w:pStyle w:val="123"/>
        <w:spacing w:line="632" w:lineRule="exact"/>
        <w:ind w:firstLine="1261"/>
        <w:outlineLvl w:val="0"/>
        <w:rPr>
          <w:b/>
          <w:sz w:val="28"/>
          <w:szCs w:val="28"/>
        </w:rPr>
      </w:pPr>
      <w:r w:rsidRPr="00F077DF">
        <w:rPr>
          <w:rFonts w:hint="eastAsia"/>
          <w:b/>
          <w:sz w:val="28"/>
          <w:szCs w:val="28"/>
        </w:rPr>
        <w:t>3.　餘</w:t>
      </w:r>
      <w:proofErr w:type="gramStart"/>
      <w:r w:rsidRPr="00F077DF">
        <w:rPr>
          <w:rFonts w:hint="eastAsia"/>
          <w:b/>
          <w:sz w:val="28"/>
          <w:szCs w:val="28"/>
        </w:rPr>
        <w:t>絀</w:t>
      </w:r>
      <w:proofErr w:type="gramEnd"/>
      <w:r w:rsidRPr="00F077DF">
        <w:rPr>
          <w:rFonts w:hint="eastAsia"/>
          <w:b/>
          <w:sz w:val="28"/>
          <w:szCs w:val="28"/>
        </w:rPr>
        <w:t>之審定</w:t>
      </w:r>
    </w:p>
    <w:p w14:paraId="10A8F73E" w14:textId="77777777" w:rsidR="00511331" w:rsidRPr="00F077DF" w:rsidRDefault="00511331" w:rsidP="00E97029">
      <w:pPr>
        <w:widowControl/>
        <w:overflowPunct w:val="0"/>
        <w:spacing w:line="632" w:lineRule="exact"/>
        <w:ind w:firstLineChars="200" w:firstLine="480"/>
        <w:jc w:val="both"/>
        <w:rPr>
          <w:rFonts w:ascii="標楷體" w:eastAsia="標楷體"/>
          <w:noProof/>
        </w:rPr>
      </w:pPr>
      <w:r>
        <w:rPr>
          <w:rFonts w:ascii="標楷體" w:eastAsia="標楷體" w:hint="eastAsia"/>
          <w:noProof/>
        </w:rPr>
        <w:t>114</w:t>
      </w:r>
      <w:r w:rsidRPr="00F077DF">
        <w:rPr>
          <w:rFonts w:ascii="標楷體" w:eastAsia="標楷體" w:hint="eastAsia"/>
          <w:noProof/>
        </w:rPr>
        <w:t>年度決算經行政院核定</w:t>
      </w:r>
      <w:r>
        <w:rPr>
          <w:rFonts w:ascii="標楷體" w:eastAsia="標楷體" w:hint="eastAsia"/>
          <w:noProof/>
        </w:rPr>
        <w:t>短絀6</w:t>
      </w:r>
      <w:r w:rsidRPr="00F077DF">
        <w:rPr>
          <w:rFonts w:ascii="標楷體" w:eastAsia="標楷體" w:hint="eastAsia"/>
          <w:noProof/>
        </w:rPr>
        <w:t>,</w:t>
      </w:r>
      <w:r>
        <w:rPr>
          <w:rFonts w:ascii="標楷體" w:eastAsia="標楷體" w:hint="eastAsia"/>
          <w:noProof/>
        </w:rPr>
        <w:t>031</w:t>
      </w:r>
      <w:r w:rsidRPr="00F077DF">
        <w:rPr>
          <w:rFonts w:ascii="標楷體" w:eastAsia="標楷體" w:hint="eastAsia"/>
          <w:noProof/>
        </w:rPr>
        <w:t>,</w:t>
      </w:r>
      <w:r>
        <w:rPr>
          <w:rFonts w:ascii="標楷體" w:eastAsia="標楷體" w:hint="eastAsia"/>
          <w:noProof/>
        </w:rPr>
        <w:t>989</w:t>
      </w:r>
      <w:r w:rsidRPr="00F077DF">
        <w:rPr>
          <w:rFonts w:ascii="標楷體" w:eastAsia="標楷體" w:hint="eastAsia"/>
          <w:noProof/>
        </w:rPr>
        <w:t>元，經核尚無不合，予以照數審定。</w:t>
      </w:r>
    </w:p>
    <w:p w14:paraId="3D21B7A7" w14:textId="77777777" w:rsidR="00511331" w:rsidRPr="00F077DF" w:rsidRDefault="00511331" w:rsidP="00E97029">
      <w:pPr>
        <w:pStyle w:val="123"/>
        <w:spacing w:line="632" w:lineRule="exact"/>
        <w:ind w:firstLine="1261"/>
        <w:outlineLvl w:val="0"/>
        <w:rPr>
          <w:b/>
          <w:sz w:val="28"/>
          <w:szCs w:val="28"/>
        </w:rPr>
      </w:pPr>
      <w:r w:rsidRPr="00F077DF">
        <w:rPr>
          <w:rFonts w:hint="eastAsia"/>
          <w:b/>
          <w:sz w:val="28"/>
          <w:szCs w:val="28"/>
        </w:rPr>
        <w:t>4.　現金流量之查核</w:t>
      </w:r>
    </w:p>
    <w:p w14:paraId="518F4900" w14:textId="77777777" w:rsidR="00511331" w:rsidRPr="00E97029" w:rsidRDefault="00511331" w:rsidP="00E97029">
      <w:pPr>
        <w:widowControl/>
        <w:overflowPunct w:val="0"/>
        <w:spacing w:line="632" w:lineRule="exact"/>
        <w:ind w:firstLineChars="200" w:firstLine="480"/>
        <w:jc w:val="both"/>
        <w:rPr>
          <w:rFonts w:ascii="標楷體" w:eastAsia="標楷體"/>
          <w:noProof/>
        </w:rPr>
      </w:pPr>
      <w:r w:rsidRPr="00E97029">
        <w:rPr>
          <w:rFonts w:ascii="標楷體" w:eastAsia="標楷體" w:hint="eastAsia"/>
          <w:noProof/>
        </w:rPr>
        <w:t>114年度期初現金及約當現金8億5,713萬餘元，經業務活動結果，現金及約當現金淨減610萬餘元，期末現金及約當現金為8億5</w:t>
      </w:r>
      <w:r w:rsidRPr="00E97029">
        <w:rPr>
          <w:rFonts w:ascii="標楷體" w:eastAsia="標楷體"/>
          <w:noProof/>
        </w:rPr>
        <w:t>,</w:t>
      </w:r>
      <w:r w:rsidRPr="00E97029">
        <w:rPr>
          <w:rFonts w:ascii="標楷體" w:eastAsia="標楷體" w:hint="eastAsia"/>
          <w:noProof/>
        </w:rPr>
        <w:t>103萬餘元。</w:t>
      </w:r>
    </w:p>
    <w:p w14:paraId="00F05BD9" w14:textId="77777777" w:rsidR="00511331" w:rsidRPr="00AD0136" w:rsidRDefault="00511331" w:rsidP="00511331">
      <w:pPr>
        <w:widowControl/>
        <w:overflowPunct w:val="0"/>
        <w:spacing w:line="640" w:lineRule="exact"/>
        <w:ind w:firstLineChars="200" w:firstLine="480"/>
        <w:jc w:val="both"/>
        <w:rPr>
          <w:rFonts w:ascii="標楷體" w:eastAsia="標楷體" w:hAnsi="標楷體"/>
          <w:spacing w:val="-2"/>
          <w:sz w:val="20"/>
        </w:rPr>
      </w:pPr>
      <w:r w:rsidRPr="00AB53D4">
        <w:rPr>
          <w:rFonts w:ascii="標楷體" w:eastAsia="標楷體" w:hAnsi="標楷體" w:hint="eastAsia"/>
          <w:szCs w:val="28"/>
        </w:rPr>
        <w:lastRenderedPageBreak/>
        <w:t>該基金來源用途及餘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之審定，</w:t>
      </w:r>
      <w:r>
        <w:rPr>
          <w:rFonts w:ascii="標楷體" w:eastAsia="標楷體" w:hAnsi="標楷體" w:hint="eastAsia"/>
          <w:szCs w:val="28"/>
        </w:rPr>
        <w:t>暨</w:t>
      </w:r>
      <w:r w:rsidRPr="00AB53D4">
        <w:rPr>
          <w:rFonts w:ascii="標楷體" w:eastAsia="標楷體" w:hAnsi="標楷體" w:hint="eastAsia"/>
          <w:szCs w:val="28"/>
        </w:rPr>
        <w:t>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審定後現金流量及資產負債狀況，</w:t>
      </w:r>
      <w:proofErr w:type="gramStart"/>
      <w:r w:rsidRPr="00AB53D4">
        <w:rPr>
          <w:rFonts w:ascii="標楷體" w:eastAsia="標楷體" w:hAnsi="標楷體" w:hint="eastAsia"/>
          <w:szCs w:val="28"/>
        </w:rPr>
        <w:t>詳戊</w:t>
      </w:r>
      <w:proofErr w:type="gramEnd"/>
      <w:r w:rsidRPr="00AB53D4">
        <w:rPr>
          <w:rFonts w:ascii="標楷體" w:eastAsia="標楷體" w:hAnsi="標楷體" w:hint="eastAsia"/>
          <w:szCs w:val="28"/>
        </w:rPr>
        <w:t>、附表、壹、各基金附表</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請至審計部全球資訊網之總決算審核報告查詢平台</w:t>
      </w:r>
      <w:proofErr w:type="gramStart"/>
      <w:r>
        <w:rPr>
          <w:rFonts w:ascii="標楷體" w:eastAsia="標楷體" w:hAnsi="標楷體" w:hint="eastAsia"/>
          <w:w w:val="90"/>
          <w:szCs w:val="28"/>
        </w:rPr>
        <w:t>（</w:t>
      </w:r>
      <w:proofErr w:type="gramEnd"/>
      <w:r w:rsidRPr="00D11D16">
        <w:rPr>
          <w:rFonts w:ascii="標楷體" w:eastAsia="標楷體" w:hAnsi="標楷體" w:hint="eastAsia"/>
          <w:w w:val="90"/>
          <w:szCs w:val="28"/>
        </w:rPr>
        <w:t>https://auditreport.audit.gov.tw/</w:t>
      </w:r>
      <w:proofErr w:type="gramStart"/>
      <w:r>
        <w:rPr>
          <w:rFonts w:ascii="標楷體" w:eastAsia="標楷體" w:hAnsi="標楷體" w:hint="eastAsia"/>
          <w:w w:val="90"/>
          <w:szCs w:val="28"/>
        </w:rPr>
        <w:t>）</w:t>
      </w:r>
      <w:proofErr w:type="gramEnd"/>
      <w:r w:rsidRPr="00AB53D4">
        <w:rPr>
          <w:rFonts w:ascii="標楷體" w:eastAsia="標楷體" w:hAnsi="標楷體" w:hint="eastAsia"/>
          <w:szCs w:val="28"/>
        </w:rPr>
        <w:t>查閱</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w:t>
      </w:r>
    </w:p>
    <w:p w14:paraId="010D51BC" w14:textId="313D1500" w:rsidR="004036AF" w:rsidRPr="004B4B19" w:rsidRDefault="005F562D" w:rsidP="00E97029">
      <w:pPr>
        <w:widowControl/>
        <w:overflowPunct w:val="0"/>
        <w:spacing w:beforeLines="50" w:before="180"/>
        <w:ind w:firstLineChars="150" w:firstLine="480"/>
        <w:jc w:val="both"/>
        <w:rPr>
          <w:rFonts w:ascii="標楷體" w:eastAsia="標楷體" w:hAnsi="標楷體"/>
          <w:b/>
          <w:color w:val="000000" w:themeColor="text1"/>
          <w:sz w:val="32"/>
          <w:szCs w:val="32"/>
        </w:rPr>
      </w:pPr>
      <w:r w:rsidRPr="004B4B19">
        <w:rPr>
          <w:rFonts w:ascii="標楷體" w:eastAsia="標楷體" w:hAnsi="標楷體" w:hint="eastAsia"/>
          <w:b/>
          <w:color w:val="000000" w:themeColor="text1"/>
          <w:sz w:val="32"/>
          <w:szCs w:val="32"/>
        </w:rPr>
        <w:t>(</w:t>
      </w:r>
      <w:r w:rsidRPr="004B4B19">
        <w:rPr>
          <w:rFonts w:ascii="標楷體" w:eastAsia="標楷體" w:hAnsi="標楷體" w:hint="eastAsia"/>
          <w:b/>
          <w:color w:val="000000" w:themeColor="text1"/>
          <w:sz w:val="32"/>
          <w:szCs w:val="32"/>
          <w:lang w:eastAsia="zh-HK"/>
        </w:rPr>
        <w:t>四</w:t>
      </w:r>
      <w:r w:rsidRPr="004B4B19">
        <w:rPr>
          <w:rFonts w:ascii="標楷體" w:eastAsia="標楷體" w:hAnsi="標楷體" w:hint="eastAsia"/>
          <w:b/>
          <w:color w:val="000000" w:themeColor="text1"/>
          <w:sz w:val="32"/>
          <w:szCs w:val="32"/>
        </w:rPr>
        <w:t>)</w:t>
      </w:r>
      <w:r w:rsidR="004036AF" w:rsidRPr="004B4B19">
        <w:rPr>
          <w:rFonts w:ascii="標楷體" w:eastAsia="標楷體" w:hAnsi="標楷體" w:hint="eastAsia"/>
          <w:b/>
          <w:color w:val="000000" w:themeColor="text1"/>
          <w:sz w:val="32"/>
          <w:szCs w:val="32"/>
          <w:lang w:eastAsia="zh-HK"/>
        </w:rPr>
        <w:t>國土永續發展基金</w:t>
      </w:r>
    </w:p>
    <w:p w14:paraId="77053C10" w14:textId="67F0D8A4" w:rsidR="00102BE8" w:rsidRPr="00E97029" w:rsidRDefault="00F171DF" w:rsidP="00E97029">
      <w:pPr>
        <w:widowControl/>
        <w:overflowPunct w:val="0"/>
        <w:spacing w:line="640" w:lineRule="exact"/>
        <w:ind w:firstLineChars="200" w:firstLine="496"/>
        <w:jc w:val="both"/>
        <w:rPr>
          <w:rFonts w:ascii="標楷體" w:eastAsia="標楷體" w:hAnsi="標楷體"/>
          <w:color w:val="000000" w:themeColor="text1"/>
          <w:spacing w:val="4"/>
        </w:rPr>
      </w:pPr>
      <w:r w:rsidRPr="00E97029">
        <w:rPr>
          <w:rFonts w:ascii="標楷體" w:eastAsia="標楷體" w:hAnsi="標楷體" w:hint="eastAsia"/>
          <w:color w:val="000000" w:themeColor="text1"/>
          <w:spacing w:val="4"/>
          <w:lang w:eastAsia="zh-HK"/>
        </w:rPr>
        <w:t>政府</w:t>
      </w:r>
      <w:r w:rsidR="00D96284" w:rsidRPr="00E97029">
        <w:rPr>
          <w:rFonts w:ascii="標楷體" w:eastAsia="標楷體" w:hAnsi="標楷體" w:hint="eastAsia"/>
          <w:color w:val="000000" w:themeColor="text1"/>
          <w:spacing w:val="4"/>
          <w:lang w:eastAsia="zh-HK"/>
        </w:rPr>
        <w:t>為</w:t>
      </w:r>
      <w:r w:rsidR="00D96284" w:rsidRPr="00E97029">
        <w:rPr>
          <w:rFonts w:ascii="標楷體" w:eastAsia="標楷體" w:hAnsi="標楷體" w:hint="eastAsia"/>
          <w:color w:val="000000" w:themeColor="text1"/>
          <w:spacing w:val="4"/>
        </w:rPr>
        <w:t>強化國土整合管理機制，並復育環境敏感與國土破壞地區，追求國家永續發展，</w:t>
      </w:r>
      <w:r w:rsidR="00253937" w:rsidRPr="00E97029">
        <w:rPr>
          <w:rFonts w:ascii="標楷體" w:eastAsia="標楷體" w:hAnsi="標楷體" w:hint="eastAsia"/>
          <w:color w:val="000000" w:themeColor="text1"/>
          <w:spacing w:val="4"/>
        </w:rPr>
        <w:t>依據</w:t>
      </w:r>
      <w:r w:rsidR="00D96284" w:rsidRPr="00E97029">
        <w:rPr>
          <w:rFonts w:ascii="標楷體" w:eastAsia="標楷體" w:hAnsi="標楷體" w:hint="eastAsia"/>
          <w:color w:val="000000" w:themeColor="text1"/>
          <w:spacing w:val="4"/>
        </w:rPr>
        <w:t>國土計畫法</w:t>
      </w:r>
      <w:r w:rsidR="00253937" w:rsidRPr="00E97029">
        <w:rPr>
          <w:rFonts w:ascii="標楷體" w:eastAsia="標楷體" w:hAnsi="標楷體" w:hint="eastAsia"/>
          <w:color w:val="000000" w:themeColor="text1"/>
          <w:spacing w:val="4"/>
        </w:rPr>
        <w:t>規定，設立</w:t>
      </w:r>
      <w:r w:rsidR="00D96284" w:rsidRPr="00E97029">
        <w:rPr>
          <w:rFonts w:ascii="標楷體" w:eastAsia="標楷體" w:hAnsi="標楷體" w:hint="eastAsia"/>
          <w:color w:val="000000" w:themeColor="text1"/>
          <w:spacing w:val="4"/>
          <w:lang w:eastAsia="zh-HK"/>
        </w:rPr>
        <w:t>國土永續發展</w:t>
      </w:r>
      <w:r w:rsidR="00253937" w:rsidRPr="00E97029">
        <w:rPr>
          <w:rFonts w:ascii="標楷體" w:eastAsia="標楷體" w:hAnsi="標楷體" w:hint="eastAsia"/>
          <w:color w:val="000000" w:themeColor="text1"/>
          <w:spacing w:val="4"/>
        </w:rPr>
        <w:t>基金。該基金</w:t>
      </w:r>
      <w:r w:rsidR="009477E5" w:rsidRPr="00E97029">
        <w:rPr>
          <w:rFonts w:ascii="標楷體" w:eastAsia="標楷體" w:hAnsi="標楷體" w:hint="eastAsia"/>
          <w:color w:val="000000" w:themeColor="text1"/>
          <w:spacing w:val="4"/>
        </w:rPr>
        <w:t>11</w:t>
      </w:r>
      <w:r w:rsidR="008A25DC" w:rsidRPr="00E97029">
        <w:rPr>
          <w:rFonts w:ascii="標楷體" w:eastAsia="標楷體" w:hAnsi="標楷體" w:hint="eastAsia"/>
          <w:color w:val="000000" w:themeColor="text1"/>
          <w:spacing w:val="4"/>
        </w:rPr>
        <w:t>4</w:t>
      </w:r>
      <w:r w:rsidR="009477E5" w:rsidRPr="00E97029">
        <w:rPr>
          <w:rFonts w:ascii="標楷體" w:eastAsia="標楷體" w:hAnsi="標楷體" w:hint="eastAsia"/>
          <w:color w:val="000000" w:themeColor="text1"/>
          <w:spacing w:val="4"/>
        </w:rPr>
        <w:t>年度</w:t>
      </w:r>
      <w:r w:rsidR="00253937" w:rsidRPr="00E97029">
        <w:rPr>
          <w:rFonts w:ascii="標楷體" w:eastAsia="標楷體" w:hAnsi="標楷體" w:hint="eastAsia"/>
          <w:color w:val="000000" w:themeColor="text1"/>
          <w:spacing w:val="4"/>
        </w:rPr>
        <w:t>各項業務計畫及預算之執行等，經予</w:t>
      </w:r>
      <w:r w:rsidR="00773A03" w:rsidRPr="00E97029">
        <w:rPr>
          <w:rFonts w:ascii="標楷體" w:eastAsia="標楷體" w:hAnsi="標楷體" w:hint="eastAsia"/>
          <w:color w:val="000000" w:themeColor="text1"/>
          <w:spacing w:val="4"/>
        </w:rPr>
        <w:t>書面審核，</w:t>
      </w:r>
      <w:r w:rsidR="00220FCC" w:rsidRPr="00E97029">
        <w:rPr>
          <w:rFonts w:ascii="標楷體" w:eastAsia="標楷體" w:hAnsi="標楷體" w:hint="eastAsia"/>
          <w:color w:val="000000" w:themeColor="text1"/>
          <w:spacing w:val="4"/>
        </w:rPr>
        <w:t>並派員就地抽查，</w:t>
      </w:r>
      <w:r w:rsidR="00A217D0" w:rsidRPr="00E97029">
        <w:rPr>
          <w:rFonts w:ascii="標楷體" w:eastAsia="標楷體" w:hAnsi="標楷體" w:hint="eastAsia"/>
          <w:color w:val="000000" w:themeColor="text1"/>
          <w:spacing w:val="4"/>
        </w:rPr>
        <w:t>茲將查</w:t>
      </w:r>
      <w:r w:rsidR="00843941" w:rsidRPr="00E97029">
        <w:rPr>
          <w:rFonts w:ascii="標楷體" w:eastAsia="標楷體" w:hAnsi="標楷體" w:hint="eastAsia"/>
          <w:color w:val="000000" w:themeColor="text1"/>
          <w:spacing w:val="4"/>
        </w:rPr>
        <w:t>核</w:t>
      </w:r>
      <w:r w:rsidR="00253937" w:rsidRPr="00E97029">
        <w:rPr>
          <w:rFonts w:ascii="標楷體" w:eastAsia="標楷體" w:hAnsi="標楷體" w:hint="eastAsia"/>
          <w:color w:val="000000" w:themeColor="text1"/>
          <w:spacing w:val="4"/>
        </w:rPr>
        <w:t>結果說明如次：</w:t>
      </w:r>
    </w:p>
    <w:p w14:paraId="1EDE1672" w14:textId="77777777" w:rsidR="00102BE8" w:rsidRPr="004B4B19" w:rsidRDefault="00102BE8" w:rsidP="00E97029">
      <w:pPr>
        <w:pStyle w:val="123"/>
        <w:spacing w:beforeLines="10" w:before="36" w:afterLines="10" w:after="36" w:line="640" w:lineRule="exact"/>
        <w:ind w:firstLine="1261"/>
        <w:rPr>
          <w:rFonts w:hAnsi="標楷體" w:cs="標楷體"/>
          <w:b/>
          <w:color w:val="000000" w:themeColor="text1"/>
          <w:sz w:val="28"/>
          <w:szCs w:val="28"/>
        </w:rPr>
      </w:pPr>
      <w:r w:rsidRPr="004B4B19">
        <w:rPr>
          <w:rFonts w:hAnsi="標楷體" w:cs="標楷體" w:hint="eastAsia"/>
          <w:b/>
          <w:color w:val="000000" w:themeColor="text1"/>
          <w:sz w:val="28"/>
          <w:szCs w:val="28"/>
        </w:rPr>
        <w:t>1.</w:t>
      </w:r>
      <w:r w:rsidR="00164887" w:rsidRPr="004B4B19">
        <w:rPr>
          <w:rFonts w:hAnsi="標楷體" w:cs="標楷體" w:hint="eastAsia"/>
          <w:b/>
          <w:color w:val="000000" w:themeColor="text1"/>
          <w:sz w:val="28"/>
          <w:szCs w:val="28"/>
        </w:rPr>
        <w:t xml:space="preserve">　</w:t>
      </w:r>
      <w:r w:rsidR="00A15A3B" w:rsidRPr="004B4B19">
        <w:rPr>
          <w:rFonts w:hAnsi="標楷體" w:cs="標楷體" w:hint="eastAsia"/>
          <w:b/>
          <w:color w:val="000000" w:themeColor="text1"/>
          <w:sz w:val="28"/>
          <w:szCs w:val="28"/>
        </w:rPr>
        <w:t>業務計畫實施情形之查核</w:t>
      </w:r>
    </w:p>
    <w:p w14:paraId="712FB89E" w14:textId="270C336B" w:rsidR="002D71F3" w:rsidRPr="00801D33" w:rsidRDefault="00CA3488" w:rsidP="00E97029">
      <w:pPr>
        <w:widowControl/>
        <w:overflowPunct w:val="0"/>
        <w:spacing w:line="640" w:lineRule="exact"/>
        <w:ind w:firstLineChars="200" w:firstLine="504"/>
        <w:jc w:val="both"/>
        <w:rPr>
          <w:rFonts w:ascii="標楷體" w:eastAsia="標楷體" w:hAnsi="標楷體"/>
          <w:color w:val="000000" w:themeColor="text1"/>
          <w:spacing w:val="7"/>
        </w:rPr>
      </w:pPr>
      <w:r w:rsidRPr="00801D33">
        <w:rPr>
          <w:rFonts w:ascii="標楷體" w:eastAsia="標楷體" w:hAnsi="標楷體" w:hint="eastAsia"/>
          <w:color w:val="000000" w:themeColor="text1"/>
          <w:spacing w:val="6"/>
          <w:lang w:eastAsia="zh-HK"/>
        </w:rPr>
        <w:t>該基金主要業務係</w:t>
      </w:r>
      <w:r w:rsidR="00E40C34" w:rsidRPr="00801D33">
        <w:rPr>
          <w:rFonts w:ascii="標楷體" w:eastAsia="標楷體" w:hAnsi="標楷體" w:hint="eastAsia"/>
          <w:color w:val="000000" w:themeColor="text1"/>
          <w:spacing w:val="6"/>
          <w:lang w:eastAsia="zh-HK"/>
        </w:rPr>
        <w:t>辦理</w:t>
      </w:r>
      <w:r w:rsidR="002C46FF" w:rsidRPr="00801D33">
        <w:rPr>
          <w:rFonts w:ascii="標楷體" w:eastAsia="標楷體" w:hAnsi="標楷體" w:hint="eastAsia"/>
          <w:color w:val="000000" w:themeColor="text1"/>
          <w:spacing w:val="6"/>
          <w:lang w:eastAsia="zh-HK"/>
        </w:rPr>
        <w:t>國土永續發展相關計畫</w:t>
      </w:r>
      <w:r w:rsidR="00CC4234" w:rsidRPr="00801D33">
        <w:rPr>
          <w:rFonts w:ascii="標楷體" w:eastAsia="標楷體" w:hAnsi="標楷體" w:hint="eastAsia"/>
          <w:color w:val="000000" w:themeColor="text1"/>
          <w:spacing w:val="6"/>
          <w:lang w:eastAsia="zh-HK"/>
        </w:rPr>
        <w:t>。</w:t>
      </w:r>
      <w:r w:rsidR="00145055" w:rsidRPr="00801D33">
        <w:rPr>
          <w:rFonts w:ascii="標楷體" w:eastAsia="標楷體" w:hAnsi="標楷體" w:hint="eastAsia"/>
          <w:color w:val="000000" w:themeColor="text1"/>
          <w:spacing w:val="6"/>
        </w:rPr>
        <w:t>11</w:t>
      </w:r>
      <w:r w:rsidR="002D71F3" w:rsidRPr="00801D33">
        <w:rPr>
          <w:rFonts w:ascii="標楷體" w:eastAsia="標楷體" w:hAnsi="標楷體" w:hint="eastAsia"/>
          <w:color w:val="000000" w:themeColor="text1"/>
          <w:spacing w:val="6"/>
        </w:rPr>
        <w:t>4</w:t>
      </w:r>
      <w:r w:rsidR="00145055" w:rsidRPr="00801D33">
        <w:rPr>
          <w:rFonts w:ascii="標楷體" w:eastAsia="標楷體" w:hAnsi="標楷體" w:hint="eastAsia"/>
          <w:color w:val="000000" w:themeColor="text1"/>
          <w:spacing w:val="6"/>
        </w:rPr>
        <w:t>年度預計支用</w:t>
      </w:r>
      <w:r w:rsidR="002D71F3" w:rsidRPr="00801D33">
        <w:rPr>
          <w:rFonts w:ascii="標楷體" w:eastAsia="標楷體" w:hAnsi="標楷體" w:hint="eastAsia"/>
          <w:color w:val="000000" w:themeColor="text1"/>
          <w:spacing w:val="6"/>
        </w:rPr>
        <w:t>9</w:t>
      </w:r>
      <w:r w:rsidR="00145055" w:rsidRPr="00801D33">
        <w:rPr>
          <w:rFonts w:ascii="標楷體" w:eastAsia="標楷體" w:hAnsi="標楷體" w:hint="eastAsia"/>
          <w:color w:val="000000" w:themeColor="text1"/>
          <w:spacing w:val="6"/>
        </w:rPr>
        <w:t>億</w:t>
      </w:r>
      <w:r w:rsidR="002D71F3" w:rsidRPr="00801D33">
        <w:rPr>
          <w:rFonts w:ascii="標楷體" w:eastAsia="標楷體" w:hAnsi="標楷體" w:hint="eastAsia"/>
          <w:color w:val="000000" w:themeColor="text1"/>
          <w:spacing w:val="6"/>
        </w:rPr>
        <w:t>2</w:t>
      </w:r>
      <w:r w:rsidR="002D71F3" w:rsidRPr="00801D33">
        <w:rPr>
          <w:rFonts w:ascii="標楷體" w:eastAsia="標楷體" w:hAnsi="標楷體"/>
          <w:color w:val="000000" w:themeColor="text1"/>
          <w:spacing w:val="6"/>
        </w:rPr>
        <w:t>,</w:t>
      </w:r>
      <w:r w:rsidR="002D71F3" w:rsidRPr="00801D33">
        <w:rPr>
          <w:rFonts w:ascii="標楷體" w:eastAsia="標楷體" w:hAnsi="標楷體" w:hint="eastAsia"/>
          <w:color w:val="000000" w:themeColor="text1"/>
          <w:spacing w:val="6"/>
        </w:rPr>
        <w:t>187</w:t>
      </w:r>
      <w:r w:rsidR="00145055" w:rsidRPr="00801D33">
        <w:rPr>
          <w:rFonts w:ascii="標楷體" w:eastAsia="標楷體" w:hAnsi="標楷體" w:hint="eastAsia"/>
          <w:color w:val="000000" w:themeColor="text1"/>
          <w:spacing w:val="6"/>
        </w:rPr>
        <w:t>萬餘元，實際支用5億</w:t>
      </w:r>
      <w:r w:rsidR="002D71F3" w:rsidRPr="00801D33">
        <w:rPr>
          <w:rFonts w:ascii="標楷體" w:eastAsia="標楷體" w:hAnsi="標楷體"/>
          <w:color w:val="000000" w:themeColor="text1"/>
          <w:spacing w:val="6"/>
        </w:rPr>
        <w:t>3,633</w:t>
      </w:r>
      <w:r w:rsidR="00145055" w:rsidRPr="00801D33">
        <w:rPr>
          <w:rFonts w:ascii="標楷體" w:eastAsia="標楷體" w:hAnsi="標楷體" w:hint="eastAsia"/>
          <w:color w:val="000000" w:themeColor="text1"/>
          <w:spacing w:val="6"/>
        </w:rPr>
        <w:t>萬餘元</w:t>
      </w:r>
      <w:r w:rsidR="00145055" w:rsidRPr="00801D33">
        <w:rPr>
          <w:rFonts w:ascii="標楷體" w:eastAsia="標楷體" w:hAnsi="標楷體" w:hint="eastAsia"/>
          <w:color w:val="000000" w:themeColor="text1"/>
          <w:spacing w:val="7"/>
        </w:rPr>
        <w:t>，較預計減少</w:t>
      </w:r>
      <w:r w:rsidR="002D71F3" w:rsidRPr="00801D33">
        <w:rPr>
          <w:rFonts w:ascii="標楷體" w:eastAsia="標楷體" w:hAnsi="標楷體"/>
          <w:color w:val="000000" w:themeColor="text1"/>
          <w:spacing w:val="7"/>
        </w:rPr>
        <w:t>3</w:t>
      </w:r>
      <w:r w:rsidR="00145055" w:rsidRPr="00801D33">
        <w:rPr>
          <w:rFonts w:ascii="標楷體" w:eastAsia="標楷體" w:hAnsi="標楷體" w:hint="eastAsia"/>
          <w:color w:val="000000" w:themeColor="text1"/>
          <w:spacing w:val="7"/>
        </w:rPr>
        <w:t>億</w:t>
      </w:r>
      <w:r w:rsidR="002D71F3" w:rsidRPr="00801D33">
        <w:rPr>
          <w:rFonts w:ascii="標楷體" w:eastAsia="標楷體" w:hAnsi="標楷體"/>
          <w:color w:val="000000" w:themeColor="text1"/>
          <w:spacing w:val="7"/>
        </w:rPr>
        <w:t>8,553</w:t>
      </w:r>
      <w:r w:rsidR="00145055" w:rsidRPr="00801D33">
        <w:rPr>
          <w:rFonts w:ascii="標楷體" w:eastAsia="標楷體" w:hAnsi="標楷體" w:hint="eastAsia"/>
          <w:color w:val="000000" w:themeColor="text1"/>
          <w:spacing w:val="7"/>
        </w:rPr>
        <w:t>萬餘元，約</w:t>
      </w:r>
      <w:r w:rsidR="002D71F3" w:rsidRPr="00801D33">
        <w:rPr>
          <w:rFonts w:ascii="標楷體" w:eastAsia="標楷體" w:hAnsi="標楷體"/>
          <w:color w:val="000000" w:themeColor="text1"/>
          <w:spacing w:val="7"/>
        </w:rPr>
        <w:t>41.82</w:t>
      </w:r>
      <w:r w:rsidR="00145055" w:rsidRPr="00801D33">
        <w:rPr>
          <w:rFonts w:ascii="標楷體" w:eastAsia="標楷體" w:hAnsi="標楷體" w:hint="eastAsia"/>
          <w:color w:val="000000" w:themeColor="text1"/>
          <w:spacing w:val="7"/>
        </w:rPr>
        <w:t>％，主要係</w:t>
      </w:r>
      <w:r w:rsidR="002D71F3" w:rsidRPr="00801D33">
        <w:rPr>
          <w:rFonts w:ascii="標楷體" w:eastAsia="標楷體" w:hAnsi="標楷體" w:hint="eastAsia"/>
          <w:color w:val="000000" w:themeColor="text1"/>
          <w:spacing w:val="7"/>
        </w:rPr>
        <w:t>配合國土計畫法修法展延國土功能分區圖公告期程</w:t>
      </w:r>
      <w:r w:rsidR="00715A3F" w:rsidRPr="00801D33">
        <w:rPr>
          <w:rFonts w:ascii="標楷體" w:eastAsia="標楷體" w:hAnsi="標楷體" w:hint="eastAsia"/>
          <w:color w:val="000000" w:themeColor="text1"/>
          <w:spacing w:val="7"/>
        </w:rPr>
        <w:t>，暫緩部分補助項目，及部分委辦案執行進度未如預期所致。</w:t>
      </w:r>
    </w:p>
    <w:p w14:paraId="7EB81A34" w14:textId="77777777" w:rsidR="000A4EC1" w:rsidRPr="004B4B19" w:rsidRDefault="000A4EC1" w:rsidP="00E97029">
      <w:pPr>
        <w:pStyle w:val="123"/>
        <w:spacing w:beforeLines="10" w:before="36" w:afterLines="10" w:after="36" w:line="640" w:lineRule="exact"/>
        <w:ind w:firstLine="1261"/>
        <w:rPr>
          <w:rFonts w:hAnsi="標楷體" w:cs="標楷體"/>
          <w:b/>
          <w:color w:val="000000" w:themeColor="text1"/>
          <w:sz w:val="28"/>
          <w:szCs w:val="28"/>
        </w:rPr>
      </w:pPr>
      <w:r w:rsidRPr="004B4B19">
        <w:rPr>
          <w:rFonts w:hAnsi="標楷體" w:cs="標楷體"/>
          <w:b/>
          <w:color w:val="000000" w:themeColor="text1"/>
          <w:sz w:val="28"/>
          <w:szCs w:val="28"/>
        </w:rPr>
        <w:t>2.</w:t>
      </w:r>
      <w:r w:rsidR="00164887" w:rsidRPr="004B4B19">
        <w:rPr>
          <w:rFonts w:hAnsi="標楷體" w:cs="標楷體" w:hint="eastAsia"/>
          <w:b/>
          <w:color w:val="000000" w:themeColor="text1"/>
          <w:sz w:val="28"/>
          <w:szCs w:val="28"/>
        </w:rPr>
        <w:t xml:space="preserve">　</w:t>
      </w:r>
      <w:r w:rsidRPr="004B4B19">
        <w:rPr>
          <w:rFonts w:hAnsi="標楷體" w:cs="標楷體" w:hint="eastAsia"/>
          <w:b/>
          <w:color w:val="000000" w:themeColor="text1"/>
          <w:sz w:val="28"/>
          <w:szCs w:val="28"/>
        </w:rPr>
        <w:t>預算執行情形之審核</w:t>
      </w:r>
    </w:p>
    <w:p w14:paraId="77D2281C" w14:textId="2ED4F554" w:rsidR="001A74C0" w:rsidRPr="00E97029" w:rsidRDefault="009477E5" w:rsidP="00E97029">
      <w:pPr>
        <w:widowControl/>
        <w:overflowPunct w:val="0"/>
        <w:spacing w:line="640" w:lineRule="exact"/>
        <w:ind w:firstLineChars="200" w:firstLine="496"/>
        <w:jc w:val="both"/>
        <w:rPr>
          <w:rFonts w:ascii="標楷體" w:eastAsia="標楷體" w:hAnsi="標楷體"/>
          <w:color w:val="000000" w:themeColor="text1"/>
          <w:spacing w:val="4"/>
        </w:rPr>
      </w:pPr>
      <w:r w:rsidRPr="00E97029">
        <w:rPr>
          <w:rFonts w:ascii="標楷體" w:eastAsia="標楷體" w:hAnsi="標楷體" w:hint="eastAsia"/>
          <w:color w:val="000000" w:themeColor="text1"/>
          <w:spacing w:val="4"/>
          <w:lang w:eastAsia="zh-HK"/>
        </w:rPr>
        <w:t>11</w:t>
      </w:r>
      <w:r w:rsidR="00014BBC" w:rsidRPr="00E97029">
        <w:rPr>
          <w:rFonts w:ascii="標楷體" w:eastAsia="標楷體" w:hAnsi="標楷體" w:hint="eastAsia"/>
          <w:color w:val="000000" w:themeColor="text1"/>
          <w:spacing w:val="4"/>
        </w:rPr>
        <w:t>4</w:t>
      </w:r>
      <w:r w:rsidR="00145055" w:rsidRPr="00E97029">
        <w:rPr>
          <w:rFonts w:ascii="標楷體" w:eastAsia="標楷體" w:hAnsi="標楷體" w:hint="eastAsia"/>
          <w:color w:val="000000" w:themeColor="text1"/>
          <w:spacing w:val="4"/>
          <w:lang w:eastAsia="zh-HK"/>
        </w:rPr>
        <w:t>年度決算審核結果，審定本期賸餘96億</w:t>
      </w:r>
      <w:r w:rsidR="00014BBC" w:rsidRPr="00E97029">
        <w:rPr>
          <w:rFonts w:ascii="標楷體" w:eastAsia="標楷體" w:hAnsi="標楷體" w:hint="eastAsia"/>
          <w:color w:val="000000" w:themeColor="text1"/>
          <w:spacing w:val="4"/>
        </w:rPr>
        <w:t>1</w:t>
      </w:r>
      <w:r w:rsidR="00014BBC" w:rsidRPr="00E97029">
        <w:rPr>
          <w:rFonts w:ascii="標楷體" w:eastAsia="標楷體" w:hAnsi="標楷體"/>
          <w:color w:val="000000" w:themeColor="text1"/>
          <w:spacing w:val="4"/>
        </w:rPr>
        <w:t>,</w:t>
      </w:r>
      <w:r w:rsidR="00014BBC" w:rsidRPr="00E97029">
        <w:rPr>
          <w:rFonts w:ascii="標楷體" w:eastAsia="標楷體" w:hAnsi="標楷體" w:hint="eastAsia"/>
          <w:color w:val="000000" w:themeColor="text1"/>
          <w:spacing w:val="4"/>
        </w:rPr>
        <w:t>002</w:t>
      </w:r>
      <w:r w:rsidR="00145055" w:rsidRPr="00E97029">
        <w:rPr>
          <w:rFonts w:ascii="標楷體" w:eastAsia="標楷體" w:hAnsi="標楷體" w:hint="eastAsia"/>
          <w:color w:val="000000" w:themeColor="text1"/>
          <w:spacing w:val="4"/>
          <w:lang w:eastAsia="zh-HK"/>
        </w:rPr>
        <w:t>萬餘元，較預算賸餘9</w:t>
      </w:r>
      <w:r w:rsidR="00F70AA5" w:rsidRPr="00E97029">
        <w:rPr>
          <w:rFonts w:ascii="標楷體" w:eastAsia="標楷體" w:hAnsi="標楷體" w:hint="eastAsia"/>
          <w:color w:val="000000" w:themeColor="text1"/>
          <w:spacing w:val="4"/>
        </w:rPr>
        <w:t>2</w:t>
      </w:r>
      <w:r w:rsidR="00145055" w:rsidRPr="00E97029">
        <w:rPr>
          <w:rFonts w:ascii="標楷體" w:eastAsia="標楷體" w:hAnsi="標楷體" w:hint="eastAsia"/>
          <w:color w:val="000000" w:themeColor="text1"/>
          <w:spacing w:val="4"/>
          <w:lang w:eastAsia="zh-HK"/>
        </w:rPr>
        <w:t>億</w:t>
      </w:r>
      <w:r w:rsidR="00F70AA5" w:rsidRPr="00E97029">
        <w:rPr>
          <w:rFonts w:ascii="標楷體" w:eastAsia="標楷體" w:hAnsi="標楷體" w:hint="eastAsia"/>
          <w:color w:val="000000" w:themeColor="text1"/>
          <w:spacing w:val="4"/>
        </w:rPr>
        <w:t>2</w:t>
      </w:r>
      <w:r w:rsidR="00F70AA5" w:rsidRPr="00E97029">
        <w:rPr>
          <w:rFonts w:ascii="標楷體" w:eastAsia="標楷體" w:hAnsi="標楷體"/>
          <w:color w:val="000000" w:themeColor="text1"/>
          <w:spacing w:val="4"/>
        </w:rPr>
        <w:t>,</w:t>
      </w:r>
      <w:r w:rsidR="00F70AA5" w:rsidRPr="00E97029">
        <w:rPr>
          <w:rFonts w:ascii="標楷體" w:eastAsia="標楷體" w:hAnsi="標楷體" w:hint="eastAsia"/>
          <w:color w:val="000000" w:themeColor="text1"/>
          <w:spacing w:val="4"/>
        </w:rPr>
        <w:t>997</w:t>
      </w:r>
      <w:r w:rsidR="00145055" w:rsidRPr="00E97029">
        <w:rPr>
          <w:rFonts w:ascii="標楷體" w:eastAsia="標楷體" w:hAnsi="標楷體" w:hint="eastAsia"/>
          <w:color w:val="000000" w:themeColor="text1"/>
          <w:spacing w:val="4"/>
          <w:lang w:eastAsia="zh-HK"/>
        </w:rPr>
        <w:t>萬餘元，增加</w:t>
      </w:r>
      <w:r w:rsidR="00F70AA5" w:rsidRPr="00E97029">
        <w:rPr>
          <w:rFonts w:ascii="標楷體" w:eastAsia="標楷體" w:hAnsi="標楷體"/>
          <w:color w:val="000000" w:themeColor="text1"/>
          <w:spacing w:val="4"/>
          <w:lang w:eastAsia="zh-HK"/>
        </w:rPr>
        <w:t>3</w:t>
      </w:r>
      <w:r w:rsidR="00145055" w:rsidRPr="00E97029">
        <w:rPr>
          <w:rFonts w:ascii="標楷體" w:eastAsia="標楷體" w:hAnsi="標楷體" w:hint="eastAsia"/>
          <w:color w:val="000000" w:themeColor="text1"/>
          <w:spacing w:val="4"/>
          <w:lang w:eastAsia="zh-HK"/>
        </w:rPr>
        <w:t>億</w:t>
      </w:r>
      <w:r w:rsidR="00F70AA5" w:rsidRPr="00E97029">
        <w:rPr>
          <w:rFonts w:ascii="標楷體" w:eastAsia="標楷體" w:hAnsi="標楷體"/>
          <w:color w:val="000000" w:themeColor="text1"/>
          <w:spacing w:val="4"/>
          <w:lang w:eastAsia="zh-HK"/>
        </w:rPr>
        <w:t>8,004</w:t>
      </w:r>
      <w:r w:rsidR="00145055" w:rsidRPr="00E97029">
        <w:rPr>
          <w:rFonts w:ascii="標楷體" w:eastAsia="標楷體" w:hAnsi="標楷體" w:hint="eastAsia"/>
          <w:color w:val="000000" w:themeColor="text1"/>
          <w:spacing w:val="4"/>
          <w:lang w:eastAsia="zh-HK"/>
        </w:rPr>
        <w:t>萬餘元，約</w:t>
      </w:r>
      <w:r w:rsidR="00F70AA5" w:rsidRPr="00E97029">
        <w:rPr>
          <w:rFonts w:ascii="標楷體" w:eastAsia="標楷體" w:hAnsi="標楷體"/>
          <w:color w:val="000000" w:themeColor="text1"/>
          <w:spacing w:val="4"/>
          <w:lang w:eastAsia="zh-HK"/>
        </w:rPr>
        <w:t>4.12</w:t>
      </w:r>
      <w:r w:rsidR="00145055" w:rsidRPr="00E97029">
        <w:rPr>
          <w:rFonts w:ascii="標楷體" w:eastAsia="標楷體" w:hAnsi="標楷體" w:hint="eastAsia"/>
          <w:color w:val="000000" w:themeColor="text1"/>
          <w:spacing w:val="4"/>
          <w:lang w:eastAsia="zh-HK"/>
        </w:rPr>
        <w:t>％，</w:t>
      </w:r>
      <w:r w:rsidR="00F70AA5" w:rsidRPr="00E97029">
        <w:rPr>
          <w:rFonts w:ascii="標楷體" w:eastAsia="標楷體" w:hAnsi="標楷體" w:hint="eastAsia"/>
          <w:color w:val="000000" w:themeColor="text1"/>
          <w:spacing w:val="4"/>
        </w:rPr>
        <w:t>主要係配合國土計畫法修法展延國土功能分區圖公告期程，暫緩部分補助項目，及部分委辦案執行進度未如預期所致</w:t>
      </w:r>
      <w:r w:rsidR="00704596" w:rsidRPr="00E97029">
        <w:rPr>
          <w:rFonts w:ascii="標楷體" w:eastAsia="標楷體" w:hAnsi="標楷體" w:hint="eastAsia"/>
          <w:color w:val="000000" w:themeColor="text1"/>
          <w:spacing w:val="4"/>
        </w:rPr>
        <w:t>。</w:t>
      </w:r>
    </w:p>
    <w:p w14:paraId="5459B7AD" w14:textId="77777777" w:rsidR="000A4EC1" w:rsidRPr="004B4B19" w:rsidRDefault="000A4EC1" w:rsidP="00E97029">
      <w:pPr>
        <w:pStyle w:val="123"/>
        <w:spacing w:beforeLines="10" w:before="36" w:afterLines="10" w:after="36" w:line="640" w:lineRule="exact"/>
        <w:ind w:firstLine="1261"/>
        <w:rPr>
          <w:rFonts w:hAnsi="標楷體" w:cs="標楷體"/>
          <w:b/>
          <w:color w:val="000000" w:themeColor="text1"/>
          <w:sz w:val="28"/>
          <w:szCs w:val="28"/>
        </w:rPr>
      </w:pPr>
      <w:r w:rsidRPr="004B4B19">
        <w:rPr>
          <w:rFonts w:hAnsi="標楷體" w:cs="標楷體"/>
          <w:b/>
          <w:color w:val="000000" w:themeColor="text1"/>
          <w:sz w:val="28"/>
          <w:szCs w:val="28"/>
        </w:rPr>
        <w:t>3.</w:t>
      </w:r>
      <w:r w:rsidR="00164887" w:rsidRPr="004B4B19">
        <w:rPr>
          <w:rFonts w:hAnsi="標楷體" w:cs="標楷體" w:hint="eastAsia"/>
          <w:b/>
          <w:color w:val="000000" w:themeColor="text1"/>
          <w:sz w:val="28"/>
          <w:szCs w:val="28"/>
        </w:rPr>
        <w:t xml:space="preserve">　</w:t>
      </w:r>
      <w:r w:rsidR="00A15A3B" w:rsidRPr="004B4B19">
        <w:rPr>
          <w:rFonts w:hAnsi="標楷體" w:cs="標楷體" w:hint="eastAsia"/>
          <w:b/>
          <w:color w:val="000000" w:themeColor="text1"/>
          <w:sz w:val="28"/>
          <w:szCs w:val="28"/>
        </w:rPr>
        <w:t>餘絀</w:t>
      </w:r>
      <w:r w:rsidRPr="004B4B19">
        <w:rPr>
          <w:rFonts w:hAnsi="標楷體" w:cs="標楷體" w:hint="eastAsia"/>
          <w:b/>
          <w:color w:val="000000" w:themeColor="text1"/>
          <w:sz w:val="28"/>
          <w:szCs w:val="28"/>
        </w:rPr>
        <w:t>之審定</w:t>
      </w:r>
    </w:p>
    <w:p w14:paraId="10E84B48" w14:textId="7BEA9850" w:rsidR="0060736B" w:rsidRPr="00E97029" w:rsidRDefault="009477E5" w:rsidP="00E97029">
      <w:pPr>
        <w:widowControl/>
        <w:overflowPunct w:val="0"/>
        <w:spacing w:line="640" w:lineRule="exact"/>
        <w:ind w:firstLineChars="200" w:firstLine="496"/>
        <w:jc w:val="both"/>
        <w:rPr>
          <w:rFonts w:ascii="標楷體" w:eastAsia="標楷體" w:hAnsi="標楷體"/>
          <w:color w:val="000000" w:themeColor="text1"/>
          <w:spacing w:val="4"/>
        </w:rPr>
      </w:pPr>
      <w:r w:rsidRPr="00E97029">
        <w:rPr>
          <w:rFonts w:ascii="標楷體" w:eastAsia="標楷體" w:hAnsi="標楷體" w:hint="eastAsia"/>
          <w:color w:val="000000" w:themeColor="text1"/>
          <w:spacing w:val="4"/>
        </w:rPr>
        <w:t>11</w:t>
      </w:r>
      <w:r w:rsidR="008536F5" w:rsidRPr="00E97029">
        <w:rPr>
          <w:rFonts w:ascii="標楷體" w:eastAsia="標楷體" w:hAnsi="標楷體" w:hint="eastAsia"/>
          <w:color w:val="000000" w:themeColor="text1"/>
          <w:spacing w:val="4"/>
        </w:rPr>
        <w:t>4</w:t>
      </w:r>
      <w:r w:rsidR="00145055" w:rsidRPr="00E97029">
        <w:rPr>
          <w:rFonts w:ascii="標楷體" w:eastAsia="標楷體" w:hAnsi="標楷體" w:hint="eastAsia"/>
          <w:color w:val="000000" w:themeColor="text1"/>
          <w:spacing w:val="4"/>
        </w:rPr>
        <w:t>年度決算經行政院核定賸餘9,</w:t>
      </w:r>
      <w:r w:rsidR="00145055" w:rsidRPr="00E97029">
        <w:rPr>
          <w:rFonts w:ascii="標楷體" w:eastAsia="標楷體" w:hAnsi="標楷體" w:hint="eastAsia"/>
          <w:color w:val="000000" w:themeColor="text1"/>
          <w:spacing w:val="4"/>
          <w:lang w:eastAsia="zh-HK"/>
        </w:rPr>
        <w:t>6</w:t>
      </w:r>
      <w:r w:rsidR="008536F5" w:rsidRPr="00E97029">
        <w:rPr>
          <w:rFonts w:ascii="標楷體" w:eastAsia="標楷體" w:hAnsi="標楷體" w:hint="eastAsia"/>
          <w:color w:val="000000" w:themeColor="text1"/>
          <w:spacing w:val="4"/>
          <w:lang w:eastAsia="zh-HK"/>
        </w:rPr>
        <w:t>10</w:t>
      </w:r>
      <w:r w:rsidR="008536F5" w:rsidRPr="00E97029">
        <w:rPr>
          <w:rFonts w:ascii="標楷體" w:eastAsia="標楷體" w:hAnsi="標楷體"/>
          <w:color w:val="000000" w:themeColor="text1"/>
          <w:spacing w:val="4"/>
        </w:rPr>
        <w:t>,</w:t>
      </w:r>
      <w:r w:rsidR="008536F5" w:rsidRPr="00E97029">
        <w:rPr>
          <w:rFonts w:ascii="標楷體" w:eastAsia="標楷體" w:hAnsi="標楷體" w:hint="eastAsia"/>
          <w:color w:val="000000" w:themeColor="text1"/>
          <w:spacing w:val="4"/>
        </w:rPr>
        <w:t>021</w:t>
      </w:r>
      <w:r w:rsidR="008536F5" w:rsidRPr="00E97029">
        <w:rPr>
          <w:rFonts w:ascii="標楷體" w:eastAsia="標楷體" w:hAnsi="標楷體"/>
          <w:color w:val="000000" w:themeColor="text1"/>
          <w:spacing w:val="4"/>
        </w:rPr>
        <w:t>,</w:t>
      </w:r>
      <w:r w:rsidR="008536F5" w:rsidRPr="00E97029">
        <w:rPr>
          <w:rFonts w:ascii="標楷體" w:eastAsia="標楷體" w:hAnsi="標楷體" w:hint="eastAsia"/>
          <w:color w:val="000000" w:themeColor="text1"/>
          <w:spacing w:val="4"/>
        </w:rPr>
        <w:t>180</w:t>
      </w:r>
      <w:r w:rsidR="00145055" w:rsidRPr="00E97029">
        <w:rPr>
          <w:rFonts w:ascii="標楷體" w:eastAsia="標楷體" w:hAnsi="標楷體" w:hint="eastAsia"/>
          <w:color w:val="000000" w:themeColor="text1"/>
          <w:spacing w:val="4"/>
        </w:rPr>
        <w:t>元，經核尚無不合，予以照數審定</w:t>
      </w:r>
      <w:r w:rsidR="0060736B" w:rsidRPr="00E97029">
        <w:rPr>
          <w:rFonts w:ascii="標楷體" w:eastAsia="標楷體" w:hAnsi="標楷體" w:hint="eastAsia"/>
          <w:color w:val="000000" w:themeColor="text1"/>
          <w:spacing w:val="4"/>
        </w:rPr>
        <w:t>。</w:t>
      </w:r>
    </w:p>
    <w:p w14:paraId="3A9CBE0E" w14:textId="77777777" w:rsidR="000A4EC1" w:rsidRPr="004B4B19" w:rsidRDefault="000A4EC1" w:rsidP="00E97029">
      <w:pPr>
        <w:pStyle w:val="123"/>
        <w:spacing w:beforeLines="10" w:before="36" w:afterLines="10" w:after="36" w:line="640" w:lineRule="exact"/>
        <w:ind w:firstLine="1261"/>
        <w:rPr>
          <w:rFonts w:hAnsi="標楷體" w:cs="標楷體"/>
          <w:b/>
          <w:color w:val="000000" w:themeColor="text1"/>
          <w:sz w:val="28"/>
          <w:szCs w:val="28"/>
        </w:rPr>
      </w:pPr>
      <w:r w:rsidRPr="004B4B19">
        <w:rPr>
          <w:rFonts w:hAnsi="標楷體" w:cs="標楷體"/>
          <w:b/>
          <w:color w:val="000000" w:themeColor="text1"/>
          <w:sz w:val="28"/>
          <w:szCs w:val="28"/>
        </w:rPr>
        <w:t>4.</w:t>
      </w:r>
      <w:r w:rsidR="00164887" w:rsidRPr="004B4B19">
        <w:rPr>
          <w:rFonts w:hAnsi="標楷體" w:cs="標楷體" w:hint="eastAsia"/>
          <w:b/>
          <w:color w:val="000000" w:themeColor="text1"/>
          <w:sz w:val="28"/>
          <w:szCs w:val="28"/>
        </w:rPr>
        <w:t xml:space="preserve">　</w:t>
      </w:r>
      <w:r w:rsidRPr="004B4B19">
        <w:rPr>
          <w:rFonts w:hAnsi="標楷體" w:cs="標楷體" w:hint="eastAsia"/>
          <w:b/>
          <w:color w:val="000000" w:themeColor="text1"/>
          <w:sz w:val="28"/>
          <w:szCs w:val="28"/>
        </w:rPr>
        <w:t>現金流量之查核</w:t>
      </w:r>
    </w:p>
    <w:p w14:paraId="2A340211" w14:textId="27859711" w:rsidR="00934FAE" w:rsidRPr="00E97029" w:rsidRDefault="009477E5" w:rsidP="00E97029">
      <w:pPr>
        <w:widowControl/>
        <w:overflowPunct w:val="0"/>
        <w:spacing w:line="640" w:lineRule="exact"/>
        <w:ind w:firstLineChars="200" w:firstLine="496"/>
        <w:jc w:val="both"/>
        <w:rPr>
          <w:rFonts w:ascii="標楷體" w:eastAsia="標楷體" w:hAnsi="標楷體"/>
          <w:bCs/>
          <w:color w:val="000000" w:themeColor="text1"/>
          <w:spacing w:val="4"/>
        </w:rPr>
      </w:pPr>
      <w:r w:rsidRPr="00E97029">
        <w:rPr>
          <w:rFonts w:ascii="標楷體" w:eastAsia="標楷體" w:hAnsi="標楷體" w:hint="eastAsia"/>
          <w:color w:val="000000" w:themeColor="text1"/>
          <w:spacing w:val="4"/>
        </w:rPr>
        <w:t>11</w:t>
      </w:r>
      <w:r w:rsidR="008536F5" w:rsidRPr="00E97029">
        <w:rPr>
          <w:rFonts w:ascii="標楷體" w:eastAsia="標楷體" w:hAnsi="標楷體"/>
          <w:color w:val="000000" w:themeColor="text1"/>
          <w:spacing w:val="4"/>
        </w:rPr>
        <w:t>4</w:t>
      </w:r>
      <w:r w:rsidR="00145055" w:rsidRPr="00E97029">
        <w:rPr>
          <w:rFonts w:ascii="標楷體" w:eastAsia="標楷體" w:hAnsi="標楷體" w:hint="eastAsia"/>
          <w:color w:val="000000" w:themeColor="text1"/>
          <w:spacing w:val="4"/>
        </w:rPr>
        <w:t>年度期初現金及約當現金</w:t>
      </w:r>
      <w:r w:rsidR="008536F5" w:rsidRPr="00E97029">
        <w:rPr>
          <w:rFonts w:ascii="標楷體" w:eastAsia="標楷體" w:hAnsi="標楷體"/>
          <w:color w:val="000000" w:themeColor="text1"/>
          <w:spacing w:val="4"/>
        </w:rPr>
        <w:t>282</w:t>
      </w:r>
      <w:r w:rsidR="00145055" w:rsidRPr="00E97029">
        <w:rPr>
          <w:rFonts w:ascii="標楷體" w:eastAsia="標楷體" w:hAnsi="標楷體" w:hint="eastAsia"/>
          <w:color w:val="000000" w:themeColor="text1"/>
          <w:spacing w:val="4"/>
        </w:rPr>
        <w:t>億</w:t>
      </w:r>
      <w:r w:rsidR="008536F5" w:rsidRPr="00E97029">
        <w:rPr>
          <w:rFonts w:ascii="標楷體" w:eastAsia="標楷體" w:hAnsi="標楷體"/>
          <w:color w:val="000000" w:themeColor="text1"/>
          <w:spacing w:val="4"/>
        </w:rPr>
        <w:t>3,655</w:t>
      </w:r>
      <w:r w:rsidR="00145055" w:rsidRPr="00E97029">
        <w:rPr>
          <w:rFonts w:ascii="標楷體" w:eastAsia="標楷體" w:hAnsi="標楷體" w:hint="eastAsia"/>
          <w:color w:val="000000" w:themeColor="text1"/>
          <w:spacing w:val="4"/>
        </w:rPr>
        <w:t>萬餘元，經業務、投資及籌資活動結果，現金及約當現金淨增96億</w:t>
      </w:r>
      <w:r w:rsidR="008536F5" w:rsidRPr="00E97029">
        <w:rPr>
          <w:rFonts w:ascii="標楷體" w:eastAsia="標楷體" w:hAnsi="標楷體"/>
          <w:color w:val="000000" w:themeColor="text1"/>
          <w:spacing w:val="4"/>
        </w:rPr>
        <w:t>665</w:t>
      </w:r>
      <w:r w:rsidR="00145055" w:rsidRPr="00E97029">
        <w:rPr>
          <w:rFonts w:ascii="標楷體" w:eastAsia="標楷體" w:hAnsi="標楷體" w:hint="eastAsia"/>
          <w:color w:val="000000" w:themeColor="text1"/>
          <w:spacing w:val="4"/>
        </w:rPr>
        <w:t>萬餘元，期末現金及約當現金為</w:t>
      </w:r>
      <w:r w:rsidR="008536F5" w:rsidRPr="00E97029">
        <w:rPr>
          <w:rFonts w:ascii="標楷體" w:eastAsia="標楷體" w:hAnsi="標楷體"/>
          <w:color w:val="000000" w:themeColor="text1"/>
          <w:spacing w:val="4"/>
        </w:rPr>
        <w:t>378</w:t>
      </w:r>
      <w:r w:rsidR="00145055" w:rsidRPr="00E97029">
        <w:rPr>
          <w:rFonts w:ascii="標楷體" w:eastAsia="標楷體" w:hAnsi="標楷體" w:hint="eastAsia"/>
          <w:color w:val="000000" w:themeColor="text1"/>
          <w:spacing w:val="4"/>
        </w:rPr>
        <w:t>億</w:t>
      </w:r>
      <w:r w:rsidR="008536F5" w:rsidRPr="00E97029">
        <w:rPr>
          <w:rFonts w:ascii="標楷體" w:eastAsia="標楷體" w:hAnsi="標楷體" w:hint="eastAsia"/>
          <w:color w:val="000000" w:themeColor="text1"/>
          <w:spacing w:val="4"/>
        </w:rPr>
        <w:t>4</w:t>
      </w:r>
      <w:r w:rsidR="008536F5" w:rsidRPr="00E97029">
        <w:rPr>
          <w:rFonts w:ascii="標楷體" w:eastAsia="標楷體" w:hAnsi="標楷體"/>
          <w:color w:val="000000" w:themeColor="text1"/>
          <w:spacing w:val="4"/>
        </w:rPr>
        <w:t>,321</w:t>
      </w:r>
      <w:r w:rsidR="00145055" w:rsidRPr="00E97029">
        <w:rPr>
          <w:rFonts w:ascii="標楷體" w:eastAsia="標楷體" w:hAnsi="標楷體" w:hint="eastAsia"/>
          <w:color w:val="000000" w:themeColor="text1"/>
          <w:spacing w:val="4"/>
        </w:rPr>
        <w:t>萬餘元</w:t>
      </w:r>
      <w:r w:rsidR="00735A08" w:rsidRPr="00E97029">
        <w:rPr>
          <w:rFonts w:ascii="標楷體" w:eastAsia="標楷體" w:hAnsi="標楷體" w:hint="eastAsia"/>
          <w:bCs/>
          <w:color w:val="000000" w:themeColor="text1"/>
          <w:spacing w:val="4"/>
        </w:rPr>
        <w:t>。</w:t>
      </w:r>
    </w:p>
    <w:p w14:paraId="28401DFE" w14:textId="77777777" w:rsidR="00057175" w:rsidRPr="004B4B19" w:rsidRDefault="003979B5" w:rsidP="00E97029">
      <w:pPr>
        <w:pStyle w:val="123"/>
        <w:spacing w:line="640" w:lineRule="exact"/>
        <w:ind w:firstLine="1261"/>
        <w:rPr>
          <w:rFonts w:hAnsi="標楷體" w:cs="標楷體"/>
          <w:b/>
          <w:color w:val="000000" w:themeColor="text1"/>
          <w:sz w:val="28"/>
          <w:szCs w:val="28"/>
        </w:rPr>
      </w:pPr>
      <w:bookmarkStart w:id="0" w:name="_Hlk233030677"/>
      <w:r w:rsidRPr="004B4B19">
        <w:rPr>
          <w:rFonts w:hAnsi="標楷體" w:cs="標楷體" w:hint="eastAsia"/>
          <w:b/>
          <w:color w:val="000000" w:themeColor="text1"/>
          <w:sz w:val="28"/>
          <w:szCs w:val="28"/>
        </w:rPr>
        <w:lastRenderedPageBreak/>
        <w:t>5.　重要審核意見</w:t>
      </w:r>
    </w:p>
    <w:p w14:paraId="3ECB6E9E" w14:textId="2C859E0C" w:rsidR="00934FAE" w:rsidRPr="004B4B19" w:rsidRDefault="00584010" w:rsidP="00E97029">
      <w:pPr>
        <w:widowControl/>
        <w:overflowPunct w:val="0"/>
        <w:spacing w:line="640" w:lineRule="exact"/>
        <w:ind w:firstLineChars="200" w:firstLine="561"/>
        <w:jc w:val="both"/>
        <w:outlineLvl w:val="0"/>
        <w:rPr>
          <w:rFonts w:ascii="標楷體" w:eastAsia="標楷體" w:hAnsi="標楷體"/>
          <w:b/>
          <w:color w:val="000000" w:themeColor="text1"/>
          <w:sz w:val="28"/>
          <w:szCs w:val="28"/>
        </w:rPr>
      </w:pPr>
      <w:r w:rsidRPr="004B4B19">
        <w:rPr>
          <w:rFonts w:ascii="標楷體" w:eastAsia="標楷體" w:hAnsi="標楷體" w:hint="eastAsia"/>
          <w:b/>
          <w:color w:val="000000" w:themeColor="text1"/>
          <w:sz w:val="28"/>
          <w:szCs w:val="28"/>
        </w:rPr>
        <w:t>政府對雲林高鐵沿線地區地層下陷議題高度重視，並</w:t>
      </w:r>
      <w:r w:rsidR="00E2103E" w:rsidRPr="004B4B19">
        <w:rPr>
          <w:rFonts w:ascii="標楷體" w:eastAsia="標楷體" w:hAnsi="標楷體" w:hint="eastAsia"/>
          <w:b/>
          <w:color w:val="000000" w:themeColor="text1"/>
          <w:sz w:val="28"/>
          <w:szCs w:val="28"/>
        </w:rPr>
        <w:t>於國土計畫及行政院核定行動計畫中納入國土復育規劃</w:t>
      </w:r>
      <w:r w:rsidRPr="004B4B19">
        <w:rPr>
          <w:rFonts w:ascii="標楷體" w:eastAsia="標楷體" w:hAnsi="標楷體" w:hint="eastAsia"/>
          <w:b/>
          <w:color w:val="000000" w:themeColor="text1"/>
          <w:sz w:val="28"/>
          <w:szCs w:val="28"/>
        </w:rPr>
        <w:t>，惟</w:t>
      </w:r>
      <w:r w:rsidR="00E2103E" w:rsidRPr="004B4B19">
        <w:rPr>
          <w:rFonts w:ascii="標楷體" w:eastAsia="標楷體" w:hAnsi="標楷體" w:hint="eastAsia"/>
          <w:b/>
          <w:color w:val="000000" w:themeColor="text1"/>
          <w:sz w:val="28"/>
          <w:szCs w:val="28"/>
        </w:rPr>
        <w:t>相關部會對劃定機關及推動機</w:t>
      </w:r>
      <w:r w:rsidR="00530A52" w:rsidRPr="004B4B19">
        <w:rPr>
          <w:rFonts w:ascii="標楷體" w:eastAsia="標楷體" w:hAnsi="標楷體" w:hint="eastAsia"/>
          <w:b/>
          <w:color w:val="000000" w:themeColor="text1"/>
          <w:sz w:val="28"/>
          <w:szCs w:val="28"/>
        </w:rPr>
        <w:t>制</w:t>
      </w:r>
      <w:r w:rsidRPr="004B4B19">
        <w:rPr>
          <w:rFonts w:ascii="標楷體" w:eastAsia="標楷體" w:hAnsi="標楷體" w:hint="eastAsia"/>
          <w:b/>
          <w:color w:val="000000" w:themeColor="text1"/>
          <w:sz w:val="28"/>
          <w:szCs w:val="28"/>
        </w:rPr>
        <w:t>迄未形成具體共識，</w:t>
      </w:r>
      <w:r w:rsidR="00E2103E" w:rsidRPr="004B4B19">
        <w:rPr>
          <w:rFonts w:ascii="標楷體" w:eastAsia="標楷體" w:hAnsi="標楷體" w:hint="eastAsia"/>
          <w:b/>
          <w:color w:val="000000" w:themeColor="text1"/>
          <w:sz w:val="28"/>
          <w:szCs w:val="28"/>
        </w:rPr>
        <w:t>致計畫公告實施已歷5年迄未實際運作，難以落實</w:t>
      </w:r>
      <w:r w:rsidRPr="004B4B19">
        <w:rPr>
          <w:rFonts w:ascii="標楷體" w:eastAsia="標楷體" w:hAnsi="標楷體" w:hint="eastAsia"/>
          <w:b/>
          <w:color w:val="000000" w:themeColor="text1"/>
          <w:sz w:val="28"/>
          <w:szCs w:val="28"/>
        </w:rPr>
        <w:t>權責分工</w:t>
      </w:r>
      <w:r w:rsidR="00E2103E" w:rsidRPr="004B4B19">
        <w:rPr>
          <w:rFonts w:ascii="標楷體" w:eastAsia="標楷體" w:hAnsi="標楷體" w:hint="eastAsia"/>
          <w:b/>
          <w:color w:val="000000" w:themeColor="text1"/>
          <w:sz w:val="28"/>
          <w:szCs w:val="28"/>
        </w:rPr>
        <w:t>及達成政策目標</w:t>
      </w:r>
      <w:r w:rsidRPr="004B4B19">
        <w:rPr>
          <w:rFonts w:ascii="標楷體" w:eastAsia="標楷體" w:hAnsi="標楷體" w:hint="eastAsia"/>
          <w:b/>
          <w:color w:val="000000" w:themeColor="text1"/>
          <w:sz w:val="28"/>
          <w:szCs w:val="28"/>
        </w:rPr>
        <w:t>，允宜研謀改善，儘速統籌中央與地方機關研商確立劃定機關並加速推動，以落實國土復育工作</w:t>
      </w:r>
      <w:r w:rsidR="00DF4FDB" w:rsidRPr="004B4B19">
        <w:rPr>
          <w:rFonts w:ascii="標楷體" w:eastAsia="標楷體" w:hAnsi="標楷體" w:hint="eastAsia"/>
          <w:b/>
          <w:color w:val="000000" w:themeColor="text1"/>
          <w:sz w:val="28"/>
          <w:szCs w:val="28"/>
        </w:rPr>
        <w:t>。</w:t>
      </w:r>
    </w:p>
    <w:p w14:paraId="1D5F78F8" w14:textId="4C70B763" w:rsidR="00067CA3" w:rsidRPr="00E97029" w:rsidRDefault="00E2103E" w:rsidP="00E97029">
      <w:pPr>
        <w:widowControl/>
        <w:overflowPunct w:val="0"/>
        <w:spacing w:line="634" w:lineRule="exact"/>
        <w:ind w:firstLineChars="200" w:firstLine="488"/>
        <w:jc w:val="both"/>
        <w:rPr>
          <w:rFonts w:ascii="標楷體" w:eastAsia="標楷體" w:hAnsi="標楷體"/>
          <w:color w:val="000000" w:themeColor="text1"/>
          <w:spacing w:val="2"/>
          <w:sz w:val="32"/>
          <w:szCs w:val="32"/>
        </w:rPr>
      </w:pPr>
      <w:r w:rsidRPr="00E97029">
        <w:rPr>
          <w:rFonts w:ascii="標楷體" w:eastAsia="標楷體" w:hAnsi="標楷體" w:hint="eastAsia"/>
          <w:color w:val="000000" w:themeColor="text1"/>
          <w:spacing w:val="2"/>
        </w:rPr>
        <w:t>政府為確保國土安全、保育自然環境，於國土計畫法第35條規定，嚴重地層下陷地區得由目的事業主管機關劃定為國土復育促進地區</w:t>
      </w:r>
      <w:r w:rsidR="00530A52" w:rsidRPr="00E97029">
        <w:rPr>
          <w:rFonts w:ascii="標楷體" w:eastAsia="標楷體" w:hAnsi="標楷體" w:hint="eastAsia"/>
          <w:color w:val="000000" w:themeColor="text1"/>
          <w:spacing w:val="2"/>
        </w:rPr>
        <w:t>，</w:t>
      </w:r>
      <w:r w:rsidRPr="00E97029">
        <w:rPr>
          <w:rFonts w:ascii="標楷體" w:eastAsia="標楷體" w:hAnsi="標楷體" w:hint="eastAsia"/>
          <w:color w:val="000000" w:themeColor="text1"/>
          <w:spacing w:val="2"/>
        </w:rPr>
        <w:t>進行復育工作。</w:t>
      </w:r>
      <w:r w:rsidR="00584010" w:rsidRPr="00E97029">
        <w:rPr>
          <w:rFonts w:ascii="標楷體" w:eastAsia="標楷體" w:hAnsi="標楷體" w:hint="eastAsia"/>
          <w:color w:val="000000" w:themeColor="text1"/>
          <w:spacing w:val="2"/>
        </w:rPr>
        <w:t>雲林高鐵沿線地區因長期抽取地下水，致地層下陷情形顯著，部分區域累積下陷程度已對高速鐵路營運安全、區域排水及土地利用產生</w:t>
      </w:r>
      <w:r w:rsidR="003C35A4" w:rsidRPr="00E97029">
        <w:rPr>
          <w:rFonts w:ascii="標楷體" w:eastAsia="標楷體" w:hAnsi="標楷體" w:hint="eastAsia"/>
          <w:color w:val="000000" w:themeColor="text1"/>
          <w:spacing w:val="2"/>
        </w:rPr>
        <w:t>不良影響</w:t>
      </w:r>
      <w:r w:rsidR="00584010" w:rsidRPr="00E97029">
        <w:rPr>
          <w:rFonts w:ascii="標楷體" w:eastAsia="標楷體" w:hAnsi="標楷體" w:hint="eastAsia"/>
          <w:color w:val="000000" w:themeColor="text1"/>
          <w:spacing w:val="2"/>
        </w:rPr>
        <w:t>。內政部於110年4月15日核定</w:t>
      </w:r>
      <w:r w:rsidR="0029250D" w:rsidRPr="00E97029">
        <w:rPr>
          <w:rFonts w:ascii="標楷體" w:eastAsia="標楷體" w:hAnsi="標楷體" w:hint="eastAsia"/>
          <w:color w:val="000000" w:themeColor="text1"/>
          <w:spacing w:val="2"/>
        </w:rPr>
        <w:t>雲林縣國土計畫</w:t>
      </w:r>
      <w:r w:rsidR="007F717A" w:rsidRPr="00E97029">
        <w:rPr>
          <w:rFonts w:ascii="標楷體" w:eastAsia="標楷體" w:hAnsi="標楷體" w:hint="eastAsia"/>
          <w:color w:val="000000" w:themeColor="text1"/>
          <w:spacing w:val="2"/>
        </w:rPr>
        <w:t>，</w:t>
      </w:r>
      <w:r w:rsidR="00B05D87" w:rsidRPr="00E97029">
        <w:rPr>
          <w:rFonts w:ascii="標楷體" w:eastAsia="標楷體" w:hAnsi="標楷體" w:hint="eastAsia"/>
          <w:color w:val="000000" w:themeColor="text1"/>
          <w:spacing w:val="2"/>
        </w:rPr>
        <w:t>已</w:t>
      </w:r>
      <w:r w:rsidR="00584010" w:rsidRPr="00E97029">
        <w:rPr>
          <w:rFonts w:ascii="標楷體" w:eastAsia="標楷體" w:hAnsi="標楷體" w:hint="eastAsia"/>
          <w:color w:val="000000" w:themeColor="text1"/>
          <w:spacing w:val="2"/>
        </w:rPr>
        <w:t>將高鐵沿線嚴重地層下陷地區規劃為國土復育促進地區，並</w:t>
      </w:r>
      <w:r w:rsidR="00B05D87" w:rsidRPr="00E97029">
        <w:rPr>
          <w:rFonts w:ascii="標楷體" w:eastAsia="標楷體" w:hAnsi="標楷體" w:hint="eastAsia"/>
          <w:color w:val="000000" w:themeColor="text1"/>
          <w:spacing w:val="2"/>
        </w:rPr>
        <w:t>將維護高鐵通行安全等</w:t>
      </w:r>
      <w:r w:rsidR="00584010" w:rsidRPr="00E97029">
        <w:rPr>
          <w:rFonts w:ascii="標楷體" w:eastAsia="標楷體" w:hAnsi="標楷體" w:hint="eastAsia"/>
          <w:color w:val="000000" w:themeColor="text1"/>
          <w:spacing w:val="2"/>
        </w:rPr>
        <w:t>列為計畫重點事項，建議由經濟部、交通部或農業部等中央目的事業主管機關辦理後續劃定及復育工作</w:t>
      </w:r>
      <w:r w:rsidR="00B05D87" w:rsidRPr="00E97029">
        <w:rPr>
          <w:rFonts w:ascii="標楷體" w:eastAsia="標楷體" w:hAnsi="標楷體" w:hint="eastAsia"/>
          <w:color w:val="000000" w:themeColor="text1"/>
          <w:spacing w:val="2"/>
        </w:rPr>
        <w:t>。</w:t>
      </w:r>
      <w:r w:rsidR="008E05EF" w:rsidRPr="00E97029">
        <w:rPr>
          <w:rFonts w:ascii="標楷體" w:eastAsia="標楷體" w:hAnsi="標楷體" w:hint="eastAsia"/>
          <w:color w:val="000000" w:themeColor="text1"/>
          <w:spacing w:val="2"/>
        </w:rPr>
        <w:t>經查執行情形，核有：（1）</w:t>
      </w:r>
      <w:r w:rsidR="00584010" w:rsidRPr="00E97029">
        <w:rPr>
          <w:rFonts w:ascii="標楷體" w:eastAsia="標楷體" w:hAnsi="標楷體" w:hint="eastAsia"/>
          <w:color w:val="000000" w:themeColor="text1"/>
          <w:spacing w:val="2"/>
        </w:rPr>
        <w:t>依內政部112年4月30日公布之「2023國土白皮書」，宣示劃設國土復育促進地區係國土計畫重要配套措施之一，由劃定機關擬訂復育計畫，作為推動國土復育工作之依據。惟自雲林縣國土計畫於110年4月30日</w:t>
      </w:r>
      <w:r w:rsidR="008E05EF" w:rsidRPr="00E97029">
        <w:rPr>
          <w:rFonts w:ascii="標楷體" w:eastAsia="標楷體" w:hAnsi="標楷體" w:hint="eastAsia"/>
          <w:color w:val="000000" w:themeColor="text1"/>
          <w:spacing w:val="2"/>
        </w:rPr>
        <w:t>實施後，</w:t>
      </w:r>
      <w:r w:rsidR="00584010" w:rsidRPr="00E97029">
        <w:rPr>
          <w:rFonts w:ascii="標楷體" w:eastAsia="標楷體" w:hAnsi="標楷體" w:hint="eastAsia"/>
          <w:color w:val="000000" w:themeColor="text1"/>
          <w:spacing w:val="2"/>
        </w:rPr>
        <w:t>迄至115年5月底已逾5年，</w:t>
      </w:r>
      <w:r w:rsidR="008E05EF" w:rsidRPr="00E97029">
        <w:rPr>
          <w:rFonts w:ascii="標楷體" w:eastAsia="標楷體" w:hAnsi="標楷體" w:hint="eastAsia"/>
          <w:color w:val="000000" w:themeColor="text1"/>
          <w:spacing w:val="2"/>
        </w:rPr>
        <w:t>內政部雖已辦理逾3年之協調作業，仍未依國土計畫法第35條第3項規定</w:t>
      </w:r>
      <w:r w:rsidR="00584010" w:rsidRPr="00E97029">
        <w:rPr>
          <w:rFonts w:ascii="標楷體" w:eastAsia="標楷體" w:hAnsi="標楷體" w:hint="eastAsia"/>
          <w:color w:val="000000" w:themeColor="text1"/>
          <w:spacing w:val="2"/>
        </w:rPr>
        <w:t>完成劃定</w:t>
      </w:r>
      <w:r w:rsidR="008E05EF" w:rsidRPr="00E97029">
        <w:rPr>
          <w:rFonts w:ascii="標楷體" w:eastAsia="標楷體" w:hAnsi="標楷體" w:hint="eastAsia"/>
          <w:color w:val="000000" w:themeColor="text1"/>
          <w:spacing w:val="2"/>
        </w:rPr>
        <w:t>機關之決定，且針對劃定機關協調不成之情形，內政部亦未依規定辦理陳報行政院決定之程序</w:t>
      </w:r>
      <w:r w:rsidR="00584010" w:rsidRPr="00E97029">
        <w:rPr>
          <w:rFonts w:ascii="標楷體" w:eastAsia="標楷體" w:hAnsi="標楷體" w:hint="eastAsia"/>
          <w:color w:val="000000" w:themeColor="text1"/>
          <w:spacing w:val="2"/>
        </w:rPr>
        <w:t>，</w:t>
      </w:r>
      <w:r w:rsidR="00530A52" w:rsidRPr="00E97029">
        <w:rPr>
          <w:rFonts w:ascii="標楷體" w:eastAsia="標楷體" w:hAnsi="標楷體" w:hint="eastAsia"/>
          <w:color w:val="000000" w:themeColor="text1"/>
          <w:spacing w:val="2"/>
        </w:rPr>
        <w:t>致</w:t>
      </w:r>
      <w:r w:rsidR="00584010" w:rsidRPr="00E97029">
        <w:rPr>
          <w:rFonts w:ascii="標楷體" w:eastAsia="標楷體" w:hAnsi="標楷體" w:hint="eastAsia"/>
          <w:color w:val="000000" w:themeColor="text1"/>
          <w:spacing w:val="2"/>
        </w:rPr>
        <w:t>相關國土復育</w:t>
      </w:r>
      <w:r w:rsidR="008E05EF" w:rsidRPr="00E97029">
        <w:rPr>
          <w:rFonts w:ascii="標楷體" w:eastAsia="標楷體" w:hAnsi="標楷體" w:hint="eastAsia"/>
          <w:color w:val="000000" w:themeColor="text1"/>
          <w:spacing w:val="2"/>
        </w:rPr>
        <w:t>工</w:t>
      </w:r>
      <w:r w:rsidR="00584010" w:rsidRPr="00E97029">
        <w:rPr>
          <w:rFonts w:ascii="標楷體" w:eastAsia="標楷體" w:hAnsi="標楷體" w:hint="eastAsia"/>
          <w:color w:val="000000" w:themeColor="text1"/>
          <w:spacing w:val="2"/>
        </w:rPr>
        <w:t>作</w:t>
      </w:r>
      <w:r w:rsidR="008E05EF" w:rsidRPr="00E97029">
        <w:rPr>
          <w:rFonts w:ascii="標楷體" w:eastAsia="標楷體" w:hAnsi="標楷體" w:hint="eastAsia"/>
          <w:color w:val="000000" w:themeColor="text1"/>
          <w:spacing w:val="2"/>
        </w:rPr>
        <w:t>因權責分工不明而</w:t>
      </w:r>
      <w:r w:rsidR="00584010" w:rsidRPr="00E97029">
        <w:rPr>
          <w:rFonts w:ascii="標楷體" w:eastAsia="標楷體" w:hAnsi="標楷體" w:hint="eastAsia"/>
          <w:color w:val="000000" w:themeColor="text1"/>
          <w:spacing w:val="2"/>
        </w:rPr>
        <w:t>迄未實際啟動</w:t>
      </w:r>
      <w:r w:rsidR="0067561A" w:rsidRPr="00E97029">
        <w:rPr>
          <w:rFonts w:ascii="標楷體" w:eastAsia="標楷體" w:hAnsi="標楷體" w:hint="eastAsia"/>
          <w:color w:val="000000" w:themeColor="text1"/>
          <w:spacing w:val="2"/>
        </w:rPr>
        <w:t>；（2）行政院於</w:t>
      </w:r>
      <w:r w:rsidR="0067561A" w:rsidRPr="00E97029">
        <w:rPr>
          <w:rFonts w:ascii="標楷體" w:eastAsia="標楷體" w:hAnsi="標楷體"/>
          <w:color w:val="000000" w:themeColor="text1"/>
          <w:spacing w:val="2"/>
        </w:rPr>
        <w:t>109</w:t>
      </w:r>
      <w:r w:rsidR="0067561A" w:rsidRPr="00E97029">
        <w:rPr>
          <w:rFonts w:ascii="標楷體" w:eastAsia="標楷體" w:hAnsi="標楷體" w:hint="eastAsia"/>
          <w:color w:val="000000" w:themeColor="text1"/>
          <w:spacing w:val="2"/>
        </w:rPr>
        <w:t>年</w:t>
      </w:r>
      <w:r w:rsidR="0067561A" w:rsidRPr="00E97029">
        <w:rPr>
          <w:rFonts w:ascii="標楷體" w:eastAsia="標楷體" w:hAnsi="標楷體"/>
          <w:color w:val="000000" w:themeColor="text1"/>
          <w:spacing w:val="2"/>
        </w:rPr>
        <w:t>10</w:t>
      </w:r>
      <w:r w:rsidR="0067561A" w:rsidRPr="00E97029">
        <w:rPr>
          <w:rFonts w:ascii="標楷體" w:eastAsia="標楷體" w:hAnsi="標楷體" w:hint="eastAsia"/>
          <w:color w:val="000000" w:themeColor="text1"/>
          <w:spacing w:val="2"/>
        </w:rPr>
        <w:t>月</w:t>
      </w:r>
      <w:r w:rsidR="0067561A" w:rsidRPr="00E97029">
        <w:rPr>
          <w:rFonts w:ascii="標楷體" w:eastAsia="標楷體" w:hAnsi="標楷體"/>
          <w:color w:val="000000" w:themeColor="text1"/>
          <w:spacing w:val="2"/>
        </w:rPr>
        <w:t>23</w:t>
      </w:r>
      <w:r w:rsidR="0067561A" w:rsidRPr="00E97029">
        <w:rPr>
          <w:rFonts w:ascii="標楷體" w:eastAsia="標楷體" w:hAnsi="標楷體" w:hint="eastAsia"/>
          <w:color w:val="000000" w:themeColor="text1"/>
          <w:spacing w:val="2"/>
        </w:rPr>
        <w:t>日核定之「雲彰地區地層下陷具體解決方案暨行動計畫第二期（</w:t>
      </w:r>
      <w:r w:rsidR="0067561A" w:rsidRPr="00E97029">
        <w:rPr>
          <w:rFonts w:ascii="標楷體" w:eastAsia="標楷體" w:hAnsi="標楷體"/>
          <w:color w:val="000000" w:themeColor="text1"/>
          <w:spacing w:val="2"/>
        </w:rPr>
        <w:t>110</w:t>
      </w:r>
      <w:r w:rsidR="0067561A" w:rsidRPr="00E97029">
        <w:rPr>
          <w:rFonts w:ascii="標楷體" w:eastAsia="標楷體" w:hAnsi="標楷體" w:hint="eastAsia"/>
          <w:color w:val="000000" w:themeColor="text1"/>
          <w:spacing w:val="2"/>
        </w:rPr>
        <w:t>至</w:t>
      </w:r>
      <w:r w:rsidR="0067561A" w:rsidRPr="00E97029">
        <w:rPr>
          <w:rFonts w:ascii="標楷體" w:eastAsia="標楷體" w:hAnsi="標楷體"/>
          <w:color w:val="000000" w:themeColor="text1"/>
          <w:spacing w:val="2"/>
        </w:rPr>
        <w:t>115</w:t>
      </w:r>
      <w:r w:rsidR="0067561A" w:rsidRPr="00E97029">
        <w:rPr>
          <w:rFonts w:ascii="標楷體" w:eastAsia="標楷體" w:hAnsi="標楷體" w:hint="eastAsia"/>
          <w:color w:val="000000" w:themeColor="text1"/>
          <w:spacing w:val="2"/>
        </w:rPr>
        <w:t>年）」，已將該區域復育促進納入計畫辦理事項，惟</w:t>
      </w:r>
      <w:r w:rsidR="00584010" w:rsidRPr="00E97029">
        <w:rPr>
          <w:rFonts w:ascii="標楷體" w:eastAsia="標楷體" w:hAnsi="標楷體" w:hint="eastAsia"/>
          <w:color w:val="000000" w:themeColor="text1"/>
          <w:spacing w:val="2"/>
        </w:rPr>
        <w:t>經濟部</w:t>
      </w:r>
      <w:r w:rsidR="0067561A" w:rsidRPr="00E97029">
        <w:rPr>
          <w:rFonts w:ascii="標楷體" w:eastAsia="標楷體" w:hAnsi="標楷體" w:hint="eastAsia"/>
          <w:color w:val="000000" w:themeColor="text1"/>
          <w:spacing w:val="2"/>
        </w:rPr>
        <w:t>於</w:t>
      </w:r>
      <w:r w:rsidR="00584010" w:rsidRPr="00E97029">
        <w:rPr>
          <w:rFonts w:ascii="標楷體" w:eastAsia="標楷體" w:hAnsi="標楷體" w:hint="eastAsia"/>
          <w:color w:val="000000" w:themeColor="text1"/>
          <w:spacing w:val="2"/>
        </w:rPr>
        <w:t>113年8月會議決議，</w:t>
      </w:r>
      <w:r w:rsidR="0067561A" w:rsidRPr="00E97029">
        <w:rPr>
          <w:rFonts w:ascii="標楷體" w:eastAsia="標楷體" w:hAnsi="標楷體" w:hint="eastAsia"/>
          <w:color w:val="000000" w:themeColor="text1"/>
          <w:spacing w:val="2"/>
        </w:rPr>
        <w:t>以目前已有「9－2高鐵沿線地層下陷地區土地開發荷重管制」</w:t>
      </w:r>
      <w:r w:rsidR="00F86BF5" w:rsidRPr="00E97029">
        <w:rPr>
          <w:rFonts w:ascii="標楷體" w:eastAsia="標楷體" w:hAnsi="標楷體" w:hint="eastAsia"/>
          <w:color w:val="000000" w:themeColor="text1"/>
          <w:spacing w:val="2"/>
        </w:rPr>
        <w:t>進行管控為由，要求</w:t>
      </w:r>
      <w:r w:rsidR="00584010" w:rsidRPr="00E97029">
        <w:rPr>
          <w:rFonts w:ascii="標楷體" w:eastAsia="標楷體" w:hAnsi="標楷體" w:hint="eastAsia"/>
          <w:color w:val="000000" w:themeColor="text1"/>
          <w:spacing w:val="2"/>
        </w:rPr>
        <w:t>雲林縣政府</w:t>
      </w:r>
      <w:r w:rsidR="00F86BF5" w:rsidRPr="00E97029">
        <w:rPr>
          <w:rFonts w:ascii="標楷體" w:eastAsia="標楷體" w:hAnsi="標楷體" w:hint="eastAsia"/>
          <w:color w:val="000000" w:themeColor="text1"/>
          <w:spacing w:val="2"/>
        </w:rPr>
        <w:t>自行審慎</w:t>
      </w:r>
      <w:r w:rsidR="00584010" w:rsidRPr="00E97029">
        <w:rPr>
          <w:rFonts w:ascii="標楷體" w:eastAsia="標楷體" w:hAnsi="標楷體" w:hint="eastAsia"/>
          <w:color w:val="000000" w:themeColor="text1"/>
          <w:spacing w:val="2"/>
        </w:rPr>
        <w:t>評估</w:t>
      </w:r>
      <w:r w:rsidR="00F86BF5" w:rsidRPr="00E97029">
        <w:rPr>
          <w:rFonts w:ascii="標楷體" w:eastAsia="標楷體" w:hAnsi="標楷體" w:hint="eastAsia"/>
          <w:color w:val="000000" w:themeColor="text1"/>
          <w:spacing w:val="2"/>
        </w:rPr>
        <w:t>本案</w:t>
      </w:r>
      <w:r w:rsidR="00584010" w:rsidRPr="00E97029">
        <w:rPr>
          <w:rFonts w:ascii="標楷體" w:eastAsia="標楷體" w:hAnsi="標楷體" w:hint="eastAsia"/>
          <w:color w:val="000000" w:themeColor="text1"/>
          <w:spacing w:val="2"/>
        </w:rPr>
        <w:t>擬訂復育計畫之必要性，</w:t>
      </w:r>
      <w:r w:rsidR="00F86BF5" w:rsidRPr="00E97029">
        <w:rPr>
          <w:rFonts w:ascii="標楷體" w:eastAsia="標楷體" w:hAnsi="標楷體" w:hint="eastAsia"/>
          <w:color w:val="000000" w:themeColor="text1"/>
          <w:spacing w:val="2"/>
        </w:rPr>
        <w:t>此舉</w:t>
      </w:r>
      <w:r w:rsidR="00584010" w:rsidRPr="00E97029">
        <w:rPr>
          <w:rFonts w:ascii="標楷體" w:eastAsia="標楷體" w:hAnsi="標楷體" w:hint="eastAsia"/>
          <w:color w:val="000000" w:themeColor="text1"/>
          <w:spacing w:val="2"/>
        </w:rPr>
        <w:t>致</w:t>
      </w:r>
      <w:r w:rsidR="00F86BF5" w:rsidRPr="00E97029">
        <w:rPr>
          <w:rFonts w:ascii="標楷體" w:eastAsia="標楷體" w:hAnsi="標楷體" w:hint="eastAsia"/>
          <w:color w:val="000000" w:themeColor="text1"/>
          <w:spacing w:val="2"/>
        </w:rPr>
        <w:t>使</w:t>
      </w:r>
      <w:r w:rsidR="00584010" w:rsidRPr="00E97029">
        <w:rPr>
          <w:rFonts w:ascii="標楷體" w:eastAsia="標楷體" w:hAnsi="標楷體" w:hint="eastAsia"/>
          <w:color w:val="000000" w:themeColor="text1"/>
          <w:spacing w:val="2"/>
        </w:rPr>
        <w:t>原應由中央</w:t>
      </w:r>
      <w:r w:rsidR="00F86BF5" w:rsidRPr="00E97029">
        <w:rPr>
          <w:rFonts w:ascii="標楷體" w:eastAsia="標楷體" w:hAnsi="標楷體" w:hint="eastAsia"/>
          <w:color w:val="000000" w:themeColor="text1"/>
          <w:spacing w:val="2"/>
        </w:rPr>
        <w:t>目的事業</w:t>
      </w:r>
      <w:r w:rsidR="00584010" w:rsidRPr="00E97029">
        <w:rPr>
          <w:rFonts w:ascii="標楷體" w:eastAsia="標楷體" w:hAnsi="標楷體" w:hint="eastAsia"/>
          <w:color w:val="000000" w:themeColor="text1"/>
          <w:spacing w:val="2"/>
        </w:rPr>
        <w:t>主管機關統籌協調決定之</w:t>
      </w:r>
      <w:r w:rsidR="00F86BF5" w:rsidRPr="00E97029">
        <w:rPr>
          <w:rFonts w:ascii="標楷體" w:eastAsia="標楷體" w:hAnsi="標楷體" w:hint="eastAsia"/>
          <w:color w:val="000000" w:themeColor="text1"/>
          <w:spacing w:val="2"/>
        </w:rPr>
        <w:t>國土復育</w:t>
      </w:r>
      <w:r w:rsidR="00584010" w:rsidRPr="00E97029">
        <w:rPr>
          <w:rFonts w:ascii="標楷體" w:eastAsia="標楷體" w:hAnsi="標楷體" w:hint="eastAsia"/>
          <w:color w:val="000000" w:themeColor="text1"/>
          <w:spacing w:val="2"/>
        </w:rPr>
        <w:t>事項，</w:t>
      </w:r>
      <w:r w:rsidR="00F86BF5" w:rsidRPr="00E97029">
        <w:rPr>
          <w:rFonts w:ascii="標楷體" w:eastAsia="標楷體" w:hAnsi="標楷體" w:hint="eastAsia"/>
          <w:color w:val="000000" w:themeColor="text1"/>
          <w:spacing w:val="2"/>
        </w:rPr>
        <w:t>卻</w:t>
      </w:r>
      <w:r w:rsidR="00584010" w:rsidRPr="00E97029">
        <w:rPr>
          <w:rFonts w:ascii="標楷體" w:eastAsia="標楷體" w:hAnsi="標楷體" w:hint="eastAsia"/>
          <w:color w:val="000000" w:themeColor="text1"/>
          <w:spacing w:val="2"/>
        </w:rPr>
        <w:t>回歸</w:t>
      </w:r>
      <w:r w:rsidR="00F86BF5" w:rsidRPr="00E97029">
        <w:rPr>
          <w:rFonts w:ascii="標楷體" w:eastAsia="標楷體" w:hAnsi="標楷體" w:hint="eastAsia"/>
          <w:color w:val="000000" w:themeColor="text1"/>
          <w:spacing w:val="2"/>
        </w:rPr>
        <w:t>予</w:t>
      </w:r>
      <w:r w:rsidR="00584010" w:rsidRPr="00E97029">
        <w:rPr>
          <w:rFonts w:ascii="標楷體" w:eastAsia="標楷體" w:hAnsi="標楷體" w:hint="eastAsia"/>
          <w:color w:val="000000" w:themeColor="text1"/>
          <w:spacing w:val="2"/>
        </w:rPr>
        <w:t>地方政府辦理評估，未盡符合現行法定權責分工</w:t>
      </w:r>
      <w:r w:rsidR="00F86BF5" w:rsidRPr="00E97029">
        <w:rPr>
          <w:rFonts w:ascii="標楷體" w:eastAsia="標楷體" w:hAnsi="標楷體" w:hint="eastAsia"/>
          <w:color w:val="000000" w:themeColor="text1"/>
          <w:spacing w:val="2"/>
        </w:rPr>
        <w:t>及</w:t>
      </w:r>
      <w:r w:rsidR="00584010" w:rsidRPr="00E97029">
        <w:rPr>
          <w:rFonts w:ascii="標楷體" w:eastAsia="標楷體" w:hAnsi="標楷體" w:hint="eastAsia"/>
          <w:color w:val="000000" w:themeColor="text1"/>
          <w:spacing w:val="2"/>
        </w:rPr>
        <w:t>行政院既定政策方向</w:t>
      </w:r>
      <w:r w:rsidR="00F86BF5" w:rsidRPr="00E97029">
        <w:rPr>
          <w:rFonts w:ascii="標楷體" w:eastAsia="標楷體" w:hAnsi="標楷體" w:hint="eastAsia"/>
          <w:color w:val="000000" w:themeColor="text1"/>
          <w:spacing w:val="2"/>
        </w:rPr>
        <w:t>；</w:t>
      </w:r>
      <w:r w:rsidR="00F86BF5" w:rsidRPr="00E97029">
        <w:rPr>
          <w:rFonts w:ascii="標楷體" w:eastAsia="標楷體" w:hAnsi="標楷體" w:hint="eastAsia"/>
          <w:color w:val="000000" w:themeColor="text1"/>
          <w:spacing w:val="2"/>
        </w:rPr>
        <w:lastRenderedPageBreak/>
        <w:t>（3）</w:t>
      </w:r>
      <w:r w:rsidR="00584010" w:rsidRPr="00E97029">
        <w:rPr>
          <w:rFonts w:ascii="標楷體" w:eastAsia="標楷體" w:hAnsi="標楷體" w:hint="eastAsia"/>
          <w:color w:val="000000" w:themeColor="text1"/>
          <w:spacing w:val="2"/>
        </w:rPr>
        <w:t>經濟部</w:t>
      </w:r>
      <w:r w:rsidR="00F86BF5" w:rsidRPr="00E97029">
        <w:rPr>
          <w:rFonts w:ascii="標楷體" w:eastAsia="標楷體" w:hAnsi="標楷體" w:hint="eastAsia"/>
          <w:color w:val="000000" w:themeColor="text1"/>
          <w:spacing w:val="2"/>
        </w:rPr>
        <w:t>雖</w:t>
      </w:r>
      <w:r w:rsidR="00584010" w:rsidRPr="00E97029">
        <w:rPr>
          <w:rFonts w:ascii="標楷體" w:eastAsia="標楷體" w:hAnsi="標楷體" w:hint="eastAsia"/>
          <w:color w:val="000000" w:themeColor="text1"/>
          <w:spacing w:val="2"/>
        </w:rPr>
        <w:t>辦理高鐵沿線土地開發荷重管制，惟</w:t>
      </w:r>
      <w:r w:rsidR="00F86BF5" w:rsidRPr="00E97029">
        <w:rPr>
          <w:rFonts w:ascii="標楷體" w:eastAsia="標楷體" w:hAnsi="標楷體" w:hint="eastAsia"/>
          <w:color w:val="000000" w:themeColor="text1"/>
          <w:spacing w:val="2"/>
        </w:rPr>
        <w:t>其性質係屬土地開發</w:t>
      </w:r>
      <w:r w:rsidR="00584010" w:rsidRPr="00E97029">
        <w:rPr>
          <w:rFonts w:ascii="標楷體" w:eastAsia="標楷體" w:hAnsi="標楷體" w:hint="eastAsia"/>
          <w:color w:val="000000" w:themeColor="text1"/>
          <w:spacing w:val="2"/>
        </w:rPr>
        <w:t>管理</w:t>
      </w:r>
      <w:r w:rsidR="00935D25" w:rsidRPr="00E97029">
        <w:rPr>
          <w:rFonts w:ascii="標楷體" w:eastAsia="標楷體" w:hAnsi="標楷體" w:hint="eastAsia"/>
          <w:color w:val="000000" w:themeColor="text1"/>
          <w:spacing w:val="2"/>
        </w:rPr>
        <w:t>措施</w:t>
      </w:r>
      <w:r w:rsidR="00584010" w:rsidRPr="00E97029">
        <w:rPr>
          <w:rFonts w:ascii="標楷體" w:eastAsia="標楷體" w:hAnsi="標楷體" w:hint="eastAsia"/>
          <w:color w:val="000000" w:themeColor="text1"/>
          <w:spacing w:val="2"/>
        </w:rPr>
        <w:t>，與國土復育促進地區</w:t>
      </w:r>
      <w:r w:rsidR="00C54B8D" w:rsidRPr="00E97029">
        <w:rPr>
          <w:rFonts w:ascii="標楷體" w:eastAsia="標楷體" w:hAnsi="標楷體" w:hint="eastAsia"/>
          <w:color w:val="000000" w:themeColor="text1"/>
          <w:spacing w:val="2"/>
        </w:rPr>
        <w:t>著重</w:t>
      </w:r>
      <w:r w:rsidR="00584010" w:rsidRPr="00E97029">
        <w:rPr>
          <w:rFonts w:ascii="標楷體" w:eastAsia="標楷體" w:hAnsi="標楷體" w:hint="eastAsia"/>
          <w:color w:val="000000" w:themeColor="text1"/>
          <w:spacing w:val="2"/>
        </w:rPr>
        <w:t>之整體復育規劃、土地使用調整</w:t>
      </w:r>
      <w:r w:rsidR="00C54B8D" w:rsidRPr="00E97029">
        <w:rPr>
          <w:rFonts w:ascii="標楷體" w:eastAsia="標楷體" w:hAnsi="標楷體" w:hint="eastAsia"/>
          <w:color w:val="000000" w:themeColor="text1"/>
          <w:spacing w:val="2"/>
        </w:rPr>
        <w:t>及</w:t>
      </w:r>
      <w:r w:rsidR="00584010" w:rsidRPr="00E97029">
        <w:rPr>
          <w:rFonts w:ascii="標楷體" w:eastAsia="標楷體" w:hAnsi="標楷體" w:hint="eastAsia"/>
          <w:color w:val="000000" w:themeColor="text1"/>
          <w:spacing w:val="2"/>
        </w:rPr>
        <w:t>跨機關資源整合</w:t>
      </w:r>
      <w:r w:rsidR="00C54B8D" w:rsidRPr="00E97029">
        <w:rPr>
          <w:rFonts w:ascii="標楷體" w:eastAsia="標楷體" w:hAnsi="標楷體" w:hint="eastAsia"/>
          <w:color w:val="000000" w:themeColor="text1"/>
          <w:spacing w:val="2"/>
        </w:rPr>
        <w:t>等</w:t>
      </w:r>
      <w:r w:rsidR="00584010" w:rsidRPr="00E97029">
        <w:rPr>
          <w:rFonts w:ascii="標楷體" w:eastAsia="標楷體" w:hAnsi="標楷體" w:hint="eastAsia"/>
          <w:color w:val="000000" w:themeColor="text1"/>
          <w:spacing w:val="2"/>
        </w:rPr>
        <w:t>機制，</w:t>
      </w:r>
      <w:r w:rsidR="00C54B8D" w:rsidRPr="00E97029">
        <w:rPr>
          <w:rFonts w:ascii="標楷體" w:eastAsia="標楷體" w:hAnsi="標楷體" w:hint="eastAsia"/>
          <w:color w:val="000000" w:themeColor="text1"/>
          <w:spacing w:val="2"/>
        </w:rPr>
        <w:t>尚</w:t>
      </w:r>
      <w:r w:rsidR="00584010" w:rsidRPr="00E97029">
        <w:rPr>
          <w:rFonts w:ascii="標楷體" w:eastAsia="標楷體" w:hAnsi="標楷體" w:hint="eastAsia"/>
          <w:color w:val="000000" w:themeColor="text1"/>
          <w:spacing w:val="2"/>
        </w:rPr>
        <w:t>有不同</w:t>
      </w:r>
      <w:r w:rsidR="00C54B8D" w:rsidRPr="00E97029">
        <w:rPr>
          <w:rFonts w:ascii="標楷體" w:eastAsia="標楷體" w:hAnsi="標楷體" w:hint="eastAsia"/>
          <w:color w:val="000000" w:themeColor="text1"/>
          <w:spacing w:val="2"/>
        </w:rPr>
        <w:t>，因復育計畫迄未擬定，致跨機關資源難以有效整合，不利達成國土計畫法復育環境敏感地區之立法目的。</w:t>
      </w:r>
      <w:r w:rsidR="00584010" w:rsidRPr="00E97029">
        <w:rPr>
          <w:rFonts w:ascii="標楷體" w:eastAsia="標楷體" w:hAnsi="標楷體" w:hint="eastAsia"/>
          <w:color w:val="000000" w:themeColor="text1"/>
          <w:spacing w:val="2"/>
        </w:rPr>
        <w:t>經函請行政院督促相關機關會同雲林縣政府積極研商確立劃定機關</w:t>
      </w:r>
      <w:r w:rsidR="00530A52" w:rsidRPr="00E97029">
        <w:rPr>
          <w:rFonts w:ascii="標楷體" w:eastAsia="標楷體" w:hAnsi="標楷體" w:hint="eastAsia"/>
          <w:color w:val="000000" w:themeColor="text1"/>
          <w:spacing w:val="2"/>
        </w:rPr>
        <w:t>並</w:t>
      </w:r>
      <w:r w:rsidR="00C54B8D" w:rsidRPr="00E97029">
        <w:rPr>
          <w:rFonts w:ascii="標楷體" w:eastAsia="標楷體" w:hAnsi="標楷體" w:hint="eastAsia"/>
          <w:color w:val="000000" w:themeColor="text1"/>
          <w:spacing w:val="2"/>
        </w:rPr>
        <w:t>加速</w:t>
      </w:r>
      <w:r w:rsidR="00584010" w:rsidRPr="00E97029">
        <w:rPr>
          <w:rFonts w:ascii="標楷體" w:eastAsia="標楷體" w:hAnsi="標楷體" w:hint="eastAsia"/>
          <w:color w:val="000000" w:themeColor="text1"/>
          <w:spacing w:val="2"/>
        </w:rPr>
        <w:t>推動，以落實國土復育工作</w:t>
      </w:r>
      <w:r w:rsidR="00C54B8D" w:rsidRPr="00E97029">
        <w:rPr>
          <w:rFonts w:ascii="標楷體" w:eastAsia="標楷體" w:hAnsi="標楷體" w:hint="eastAsia"/>
          <w:color w:val="000000" w:themeColor="text1"/>
          <w:spacing w:val="2"/>
        </w:rPr>
        <w:t>，確保高鐵通行安全及促進環境</w:t>
      </w:r>
      <w:r w:rsidR="00584010" w:rsidRPr="00E97029">
        <w:rPr>
          <w:rFonts w:ascii="標楷體" w:eastAsia="標楷體" w:hAnsi="標楷體" w:hint="eastAsia"/>
          <w:color w:val="000000" w:themeColor="text1"/>
          <w:spacing w:val="2"/>
        </w:rPr>
        <w:t>永續發展。</w:t>
      </w:r>
      <w:bookmarkEnd w:id="0"/>
      <w:r w:rsidR="00584010" w:rsidRPr="00E97029">
        <w:rPr>
          <w:rFonts w:ascii="標楷體" w:eastAsia="標楷體" w:hAnsi="標楷體" w:hint="eastAsia"/>
          <w:color w:val="000000" w:themeColor="text1"/>
          <w:spacing w:val="2"/>
        </w:rPr>
        <w:t>據復：</w:t>
      </w:r>
      <w:r w:rsidR="000C21ED" w:rsidRPr="00E97029">
        <w:rPr>
          <w:rFonts w:ascii="標楷體" w:eastAsia="標楷體" w:hAnsi="標楷體"/>
          <w:color w:val="000000" w:themeColor="text1"/>
          <w:spacing w:val="2"/>
        </w:rPr>
        <w:t>（1）雲林縣國土計畫建議劃定</w:t>
      </w:r>
      <w:r w:rsidR="00673842" w:rsidRPr="00E97029">
        <w:rPr>
          <w:rFonts w:ascii="標楷體" w:eastAsia="標楷體" w:hAnsi="標楷體" w:hint="eastAsia"/>
          <w:color w:val="000000" w:themeColor="text1"/>
          <w:spacing w:val="2"/>
        </w:rPr>
        <w:t>「雲林縣高鐵沿線嚴重地層下陷</w:t>
      </w:r>
      <w:r w:rsidR="00673842" w:rsidRPr="00E97029">
        <w:rPr>
          <w:rFonts w:ascii="標楷體" w:eastAsia="標楷體" w:hAnsi="標楷體"/>
          <w:color w:val="000000" w:themeColor="text1"/>
          <w:spacing w:val="2"/>
        </w:rPr>
        <w:t>國土復育促進地區</w:t>
      </w:r>
      <w:r w:rsidR="00673842" w:rsidRPr="00E97029">
        <w:rPr>
          <w:rFonts w:ascii="標楷體" w:eastAsia="標楷體" w:hAnsi="標楷體" w:hint="eastAsia"/>
          <w:color w:val="000000" w:themeColor="text1"/>
          <w:spacing w:val="2"/>
        </w:rPr>
        <w:t>」</w:t>
      </w:r>
      <w:r w:rsidR="000C21ED" w:rsidRPr="00E97029">
        <w:rPr>
          <w:rFonts w:ascii="標楷體" w:eastAsia="標楷體" w:hAnsi="標楷體"/>
          <w:color w:val="000000" w:themeColor="text1"/>
          <w:spacing w:val="2"/>
        </w:rPr>
        <w:t>，與行政院核定</w:t>
      </w:r>
      <w:r w:rsidR="00673842" w:rsidRPr="00E97029">
        <w:rPr>
          <w:rFonts w:ascii="標楷體" w:eastAsia="標楷體" w:hAnsi="標楷體" w:hint="eastAsia"/>
          <w:color w:val="000000" w:themeColor="text1"/>
          <w:spacing w:val="2"/>
        </w:rPr>
        <w:t>「雲彰地區地層下陷具體解決方案暨行動計畫第二期(110－115年)」之</w:t>
      </w:r>
      <w:r w:rsidR="000C21ED" w:rsidRPr="00E97029">
        <w:rPr>
          <w:rFonts w:ascii="標楷體" w:eastAsia="標楷體" w:hAnsi="標楷體"/>
          <w:color w:val="000000" w:themeColor="text1"/>
          <w:spacing w:val="2"/>
        </w:rPr>
        <w:t>目標</w:t>
      </w:r>
      <w:r w:rsidR="00673842" w:rsidRPr="00E97029">
        <w:rPr>
          <w:rFonts w:ascii="標楷體" w:eastAsia="標楷體" w:hAnsi="標楷體" w:hint="eastAsia"/>
          <w:color w:val="000000" w:themeColor="text1"/>
          <w:spacing w:val="2"/>
        </w:rPr>
        <w:t>及成效</w:t>
      </w:r>
      <w:r w:rsidR="000C21ED" w:rsidRPr="00E97029">
        <w:rPr>
          <w:rFonts w:ascii="標楷體" w:eastAsia="標楷體" w:hAnsi="標楷體"/>
          <w:color w:val="000000" w:themeColor="text1"/>
          <w:spacing w:val="2"/>
        </w:rPr>
        <w:t>一致，</w:t>
      </w:r>
      <w:r w:rsidR="00673842" w:rsidRPr="00E97029">
        <w:rPr>
          <w:rFonts w:ascii="標楷體" w:eastAsia="標楷體" w:hAnsi="標楷體" w:hint="eastAsia"/>
          <w:color w:val="000000" w:themeColor="text1"/>
          <w:spacing w:val="2"/>
        </w:rPr>
        <w:t>經濟部</w:t>
      </w:r>
      <w:r w:rsidR="000C21ED" w:rsidRPr="00E97029">
        <w:rPr>
          <w:rFonts w:ascii="標楷體" w:eastAsia="標楷體" w:hAnsi="標楷體"/>
          <w:color w:val="000000" w:themeColor="text1"/>
          <w:spacing w:val="2"/>
        </w:rPr>
        <w:t>已</w:t>
      </w:r>
      <w:r w:rsidR="00673842" w:rsidRPr="00E97029">
        <w:rPr>
          <w:rFonts w:ascii="標楷體" w:eastAsia="標楷體" w:hAnsi="標楷體" w:hint="eastAsia"/>
          <w:color w:val="000000" w:themeColor="text1"/>
          <w:spacing w:val="2"/>
        </w:rPr>
        <w:t>協調整合</w:t>
      </w:r>
      <w:r w:rsidR="000C21ED" w:rsidRPr="00E97029">
        <w:rPr>
          <w:rFonts w:ascii="標楷體" w:eastAsia="標楷體" w:hAnsi="標楷體"/>
          <w:color w:val="000000" w:themeColor="text1"/>
          <w:spacing w:val="2"/>
        </w:rPr>
        <w:t>相關部會</w:t>
      </w:r>
      <w:r w:rsidR="00673842" w:rsidRPr="00E97029">
        <w:rPr>
          <w:rFonts w:ascii="標楷體" w:eastAsia="標楷體" w:hAnsi="標楷體" w:hint="eastAsia"/>
          <w:color w:val="000000" w:themeColor="text1"/>
          <w:spacing w:val="2"/>
        </w:rPr>
        <w:t>及地方政府</w:t>
      </w:r>
      <w:r w:rsidR="000C21ED" w:rsidRPr="00E97029">
        <w:rPr>
          <w:rFonts w:ascii="標楷體" w:eastAsia="標楷體" w:hAnsi="標楷體"/>
          <w:color w:val="000000" w:themeColor="text1"/>
          <w:spacing w:val="2"/>
        </w:rPr>
        <w:t>推動地層下陷防治</w:t>
      </w:r>
      <w:r w:rsidR="00673842" w:rsidRPr="00E97029">
        <w:rPr>
          <w:rFonts w:ascii="標楷體" w:eastAsia="標楷體" w:hAnsi="標楷體" w:hint="eastAsia"/>
          <w:color w:val="000000" w:themeColor="text1"/>
          <w:spacing w:val="2"/>
        </w:rPr>
        <w:t>工作，專案列管執行情形，並以防治</w:t>
      </w:r>
      <w:r w:rsidR="000C21ED" w:rsidRPr="00E97029">
        <w:rPr>
          <w:rFonts w:ascii="標楷體" w:eastAsia="標楷體" w:hAnsi="標楷體"/>
          <w:color w:val="000000" w:themeColor="text1"/>
          <w:spacing w:val="2"/>
        </w:rPr>
        <w:t>成效作為評估協調國土復育促進地區劃定機關之參考</w:t>
      </w:r>
      <w:r w:rsidR="000C21ED" w:rsidRPr="00E97029">
        <w:rPr>
          <w:rFonts w:ascii="標楷體" w:eastAsia="標楷體" w:hAnsi="標楷體" w:hint="eastAsia"/>
          <w:color w:val="000000" w:themeColor="text1"/>
          <w:spacing w:val="2"/>
        </w:rPr>
        <w:t>；</w:t>
      </w:r>
      <w:r w:rsidR="000C21ED" w:rsidRPr="00E97029">
        <w:rPr>
          <w:rFonts w:ascii="標楷體" w:eastAsia="標楷體" w:hAnsi="標楷體"/>
          <w:color w:val="000000" w:themeColor="text1"/>
          <w:spacing w:val="2"/>
        </w:rPr>
        <w:t>（2）雲林縣國土計畫建議劃定</w:t>
      </w:r>
      <w:r w:rsidR="00B442A8" w:rsidRPr="00E97029">
        <w:rPr>
          <w:rFonts w:ascii="標楷體" w:eastAsia="標楷體" w:hAnsi="標楷體"/>
          <w:color w:val="000000" w:themeColor="text1"/>
          <w:spacing w:val="2"/>
        </w:rPr>
        <w:t>國土復育促進地區</w:t>
      </w:r>
      <w:r w:rsidR="009C559E" w:rsidRPr="00E97029">
        <w:rPr>
          <w:rFonts w:ascii="標楷體" w:eastAsia="標楷體" w:hAnsi="標楷體" w:hint="eastAsia"/>
          <w:color w:val="000000" w:themeColor="text1"/>
          <w:spacing w:val="2"/>
        </w:rPr>
        <w:t>之</w:t>
      </w:r>
      <w:r w:rsidR="00B442A8" w:rsidRPr="00E97029">
        <w:rPr>
          <w:rFonts w:ascii="標楷體" w:eastAsia="標楷體" w:hAnsi="標楷體" w:hint="eastAsia"/>
          <w:color w:val="000000" w:themeColor="text1"/>
          <w:spacing w:val="2"/>
        </w:rPr>
        <w:t>範圍，</w:t>
      </w:r>
      <w:r w:rsidR="000C21ED" w:rsidRPr="00E97029">
        <w:rPr>
          <w:rFonts w:ascii="標楷體" w:eastAsia="標楷體" w:hAnsi="標楷體"/>
          <w:color w:val="000000" w:themeColor="text1"/>
          <w:spacing w:val="2"/>
        </w:rPr>
        <w:t>與</w:t>
      </w:r>
      <w:r w:rsidR="00B442A8" w:rsidRPr="00E97029">
        <w:rPr>
          <w:rFonts w:ascii="標楷體" w:eastAsia="標楷體" w:hAnsi="標楷體" w:hint="eastAsia"/>
          <w:color w:val="000000" w:themeColor="text1"/>
          <w:spacing w:val="2"/>
        </w:rPr>
        <w:t>上述</w:t>
      </w:r>
      <w:r w:rsidR="000C21ED" w:rsidRPr="00E97029">
        <w:rPr>
          <w:rFonts w:ascii="標楷體" w:eastAsia="標楷體" w:hAnsi="標楷體"/>
          <w:color w:val="000000" w:themeColor="text1"/>
          <w:spacing w:val="2"/>
        </w:rPr>
        <w:t>行動計畫區位重疊，為避免行政資源重複投入，</w:t>
      </w:r>
      <w:r w:rsidR="0012495F" w:rsidRPr="00E97029">
        <w:rPr>
          <w:rFonts w:ascii="標楷體" w:eastAsia="標楷體" w:hAnsi="標楷體" w:hint="eastAsia"/>
          <w:color w:val="000000" w:themeColor="text1"/>
          <w:spacing w:val="2"/>
        </w:rPr>
        <w:t>爰</w:t>
      </w:r>
      <w:r w:rsidR="00B442A8" w:rsidRPr="00E97029">
        <w:rPr>
          <w:rFonts w:ascii="標楷體" w:eastAsia="標楷體" w:hAnsi="標楷體"/>
          <w:color w:val="000000" w:themeColor="text1"/>
          <w:spacing w:val="2"/>
        </w:rPr>
        <w:t>請雲林縣政府檢視</w:t>
      </w:r>
      <w:r w:rsidR="0012495F" w:rsidRPr="00E97029">
        <w:rPr>
          <w:rFonts w:ascii="標楷體" w:eastAsia="標楷體" w:hAnsi="標楷體"/>
          <w:color w:val="000000" w:themeColor="text1"/>
          <w:spacing w:val="2"/>
        </w:rPr>
        <w:t>雲林縣</w:t>
      </w:r>
      <w:r w:rsidR="00B442A8" w:rsidRPr="00E97029">
        <w:rPr>
          <w:rFonts w:ascii="標楷體" w:eastAsia="標楷體" w:hAnsi="標楷體"/>
          <w:color w:val="000000" w:themeColor="text1"/>
          <w:spacing w:val="2"/>
        </w:rPr>
        <w:t>國土計畫</w:t>
      </w:r>
      <w:r w:rsidR="0012495F" w:rsidRPr="00E97029">
        <w:rPr>
          <w:rFonts w:ascii="標楷體" w:eastAsia="標楷體" w:hAnsi="標楷體" w:hint="eastAsia"/>
          <w:color w:val="000000" w:themeColor="text1"/>
          <w:spacing w:val="2"/>
        </w:rPr>
        <w:t>建議之</w:t>
      </w:r>
      <w:r w:rsidR="00B442A8" w:rsidRPr="00E97029">
        <w:rPr>
          <w:rFonts w:ascii="標楷體" w:eastAsia="標楷體" w:hAnsi="標楷體"/>
          <w:color w:val="000000" w:themeColor="text1"/>
          <w:spacing w:val="2"/>
        </w:rPr>
        <w:t>劃定理由，後續將俟</w:t>
      </w:r>
      <w:r w:rsidR="0012495F" w:rsidRPr="00E97029">
        <w:rPr>
          <w:rFonts w:ascii="標楷體" w:eastAsia="標楷體" w:hAnsi="標楷體" w:hint="eastAsia"/>
          <w:color w:val="000000" w:themeColor="text1"/>
          <w:spacing w:val="2"/>
        </w:rPr>
        <w:t>該府</w:t>
      </w:r>
      <w:r w:rsidR="00B442A8" w:rsidRPr="00E97029">
        <w:rPr>
          <w:rFonts w:ascii="標楷體" w:eastAsia="標楷體" w:hAnsi="標楷體"/>
          <w:color w:val="000000" w:themeColor="text1"/>
          <w:spacing w:val="2"/>
        </w:rPr>
        <w:t>辦理通盤檢討時，協助納入國土復育相關作業</w:t>
      </w:r>
      <w:r w:rsidR="0012495F" w:rsidRPr="00E97029">
        <w:rPr>
          <w:rFonts w:ascii="標楷體" w:eastAsia="標楷體" w:hAnsi="標楷體" w:hint="eastAsia"/>
          <w:color w:val="000000" w:themeColor="text1"/>
          <w:spacing w:val="2"/>
        </w:rPr>
        <w:t>中評估</w:t>
      </w:r>
      <w:r w:rsidR="000C21ED" w:rsidRPr="00E97029">
        <w:rPr>
          <w:rFonts w:ascii="標楷體" w:eastAsia="標楷體" w:hAnsi="標楷體" w:hint="eastAsia"/>
          <w:color w:val="000000" w:themeColor="text1"/>
          <w:spacing w:val="2"/>
        </w:rPr>
        <w:t>；</w:t>
      </w:r>
      <w:r w:rsidR="000C21ED" w:rsidRPr="00E97029">
        <w:rPr>
          <w:rFonts w:ascii="標楷體" w:eastAsia="標楷體" w:hAnsi="標楷體"/>
          <w:color w:val="000000" w:themeColor="text1"/>
          <w:spacing w:val="2"/>
        </w:rPr>
        <w:t>（3）</w:t>
      </w:r>
      <w:r w:rsidR="00B442A8" w:rsidRPr="00E97029">
        <w:rPr>
          <w:rFonts w:ascii="標楷體" w:eastAsia="標楷體" w:hAnsi="標楷體" w:hint="eastAsia"/>
          <w:color w:val="000000" w:themeColor="text1"/>
          <w:spacing w:val="2"/>
        </w:rPr>
        <w:t>現階段</w:t>
      </w:r>
      <w:r w:rsidR="000C21ED" w:rsidRPr="00E97029">
        <w:rPr>
          <w:rFonts w:ascii="標楷體" w:eastAsia="標楷體" w:hAnsi="標楷體"/>
          <w:color w:val="000000" w:themeColor="text1"/>
          <w:spacing w:val="2"/>
        </w:rPr>
        <w:t>經濟部成立</w:t>
      </w:r>
      <w:r w:rsidR="0012495F" w:rsidRPr="00E97029">
        <w:rPr>
          <w:rFonts w:ascii="標楷體" w:eastAsia="標楷體" w:hAnsi="標楷體" w:hint="eastAsia"/>
          <w:color w:val="000000" w:themeColor="text1"/>
          <w:spacing w:val="2"/>
        </w:rPr>
        <w:t>之</w:t>
      </w:r>
      <w:r w:rsidR="000C21ED" w:rsidRPr="00E97029">
        <w:rPr>
          <w:rFonts w:ascii="標楷體" w:eastAsia="標楷體" w:hAnsi="標楷體"/>
          <w:color w:val="000000" w:themeColor="text1"/>
          <w:spacing w:val="2"/>
        </w:rPr>
        <w:t>地層下陷防治推動會，</w:t>
      </w:r>
      <w:r w:rsidR="0012495F" w:rsidRPr="00E97029">
        <w:rPr>
          <w:rFonts w:ascii="標楷體" w:eastAsia="標楷體" w:hAnsi="標楷體" w:hint="eastAsia"/>
          <w:color w:val="000000" w:themeColor="text1"/>
          <w:spacing w:val="2"/>
        </w:rPr>
        <w:t>已</w:t>
      </w:r>
      <w:r w:rsidR="000C21ED" w:rsidRPr="00E97029">
        <w:rPr>
          <w:rFonts w:ascii="標楷體" w:eastAsia="標楷體" w:hAnsi="標楷體"/>
          <w:color w:val="000000" w:themeColor="text1"/>
          <w:spacing w:val="2"/>
        </w:rPr>
        <w:t>協調整合</w:t>
      </w:r>
      <w:r w:rsidR="0012495F" w:rsidRPr="00E97029">
        <w:rPr>
          <w:rFonts w:ascii="標楷體" w:eastAsia="標楷體" w:hAnsi="標楷體" w:hint="eastAsia"/>
          <w:color w:val="000000" w:themeColor="text1"/>
          <w:spacing w:val="2"/>
        </w:rPr>
        <w:t>相關部會</w:t>
      </w:r>
      <w:r w:rsidR="0012495F" w:rsidRPr="00E97029">
        <w:rPr>
          <w:rFonts w:ascii="標楷體" w:eastAsia="標楷體" w:hAnsi="標楷體"/>
          <w:color w:val="000000" w:themeColor="text1"/>
          <w:spacing w:val="2"/>
        </w:rPr>
        <w:t>（</w:t>
      </w:r>
      <w:r w:rsidR="0012495F" w:rsidRPr="00E97029">
        <w:rPr>
          <w:rFonts w:ascii="標楷體" w:eastAsia="標楷體" w:hAnsi="標楷體" w:hint="eastAsia"/>
          <w:color w:val="000000" w:themeColor="text1"/>
          <w:spacing w:val="2"/>
        </w:rPr>
        <w:t>含</w:t>
      </w:r>
      <w:r w:rsidR="000C21ED" w:rsidRPr="00E97029">
        <w:rPr>
          <w:rFonts w:ascii="標楷體" w:eastAsia="標楷體" w:hAnsi="標楷體"/>
          <w:color w:val="000000" w:themeColor="text1"/>
          <w:spacing w:val="2"/>
        </w:rPr>
        <w:t>農業部、經濟部</w:t>
      </w:r>
      <w:r w:rsidR="0012495F" w:rsidRPr="00E97029">
        <w:rPr>
          <w:rFonts w:ascii="標楷體" w:eastAsia="標楷體" w:hAnsi="標楷體" w:hint="eastAsia"/>
          <w:color w:val="000000" w:themeColor="text1"/>
          <w:spacing w:val="2"/>
        </w:rPr>
        <w:t>及</w:t>
      </w:r>
      <w:r w:rsidR="000C21ED" w:rsidRPr="00E97029">
        <w:rPr>
          <w:rFonts w:ascii="標楷體" w:eastAsia="標楷體" w:hAnsi="標楷體"/>
          <w:color w:val="000000" w:themeColor="text1"/>
          <w:spacing w:val="2"/>
        </w:rPr>
        <w:t>交通部</w:t>
      </w:r>
      <w:r w:rsidR="0012495F" w:rsidRPr="00E97029">
        <w:rPr>
          <w:rFonts w:ascii="標楷體" w:eastAsia="標楷體" w:hAnsi="標楷體"/>
          <w:color w:val="000000" w:themeColor="text1"/>
          <w:spacing w:val="2"/>
        </w:rPr>
        <w:t>）</w:t>
      </w:r>
      <w:r w:rsidR="0012495F" w:rsidRPr="00E97029">
        <w:rPr>
          <w:rFonts w:ascii="標楷體" w:eastAsia="標楷體" w:hAnsi="標楷體" w:hint="eastAsia"/>
          <w:color w:val="000000" w:themeColor="text1"/>
          <w:spacing w:val="2"/>
        </w:rPr>
        <w:t>資源提出分工辦理之具體解決措施，</w:t>
      </w:r>
      <w:r w:rsidR="009C559E" w:rsidRPr="00E97029">
        <w:rPr>
          <w:rFonts w:ascii="標楷體" w:eastAsia="標楷體" w:hAnsi="標楷體" w:hint="eastAsia"/>
          <w:color w:val="000000" w:themeColor="text1"/>
          <w:spacing w:val="2"/>
        </w:rPr>
        <w:t>持續</w:t>
      </w:r>
      <w:r w:rsidR="000C21ED" w:rsidRPr="00E97029">
        <w:rPr>
          <w:rFonts w:ascii="標楷體" w:eastAsia="標楷體" w:hAnsi="標楷體"/>
          <w:color w:val="000000" w:themeColor="text1"/>
          <w:spacing w:val="2"/>
        </w:rPr>
        <w:t>推動地層下陷防治工作，未來相關部會將視實際需要，再依國土計畫法規定</w:t>
      </w:r>
      <w:r w:rsidR="00B442A8" w:rsidRPr="00E97029">
        <w:rPr>
          <w:rFonts w:ascii="標楷體" w:eastAsia="標楷體" w:hAnsi="標楷體" w:hint="eastAsia"/>
          <w:color w:val="000000" w:themeColor="text1"/>
          <w:spacing w:val="2"/>
        </w:rPr>
        <w:t>評估</w:t>
      </w:r>
      <w:r w:rsidR="000C21ED" w:rsidRPr="00E97029">
        <w:rPr>
          <w:rFonts w:ascii="標楷體" w:eastAsia="標楷體" w:hAnsi="標楷體"/>
          <w:color w:val="000000" w:themeColor="text1"/>
          <w:spacing w:val="2"/>
        </w:rPr>
        <w:t>啟動</w:t>
      </w:r>
      <w:r w:rsidR="00AE0BB9" w:rsidRPr="00E97029">
        <w:rPr>
          <w:rFonts w:ascii="標楷體" w:eastAsia="標楷體" w:hAnsi="標楷體" w:hint="eastAsia"/>
          <w:color w:val="000000" w:themeColor="text1"/>
          <w:spacing w:val="2"/>
        </w:rPr>
        <w:t>國土復育促進地區之</w:t>
      </w:r>
      <w:r w:rsidR="000C21ED" w:rsidRPr="00E97029">
        <w:rPr>
          <w:rFonts w:ascii="標楷體" w:eastAsia="標楷體" w:hAnsi="標楷體"/>
          <w:color w:val="000000" w:themeColor="text1"/>
          <w:spacing w:val="2"/>
        </w:rPr>
        <w:t>劃定及復育計畫擬訂等作業。</w:t>
      </w:r>
    </w:p>
    <w:p w14:paraId="0AFD248B" w14:textId="6EC6B608" w:rsidR="00BA2E41" w:rsidRPr="004B4B19" w:rsidRDefault="00BA2E41" w:rsidP="00E97029">
      <w:pPr>
        <w:pStyle w:val="123"/>
        <w:spacing w:line="640" w:lineRule="exact"/>
        <w:ind w:firstLine="1261"/>
        <w:rPr>
          <w:rFonts w:hAnsi="標楷體" w:cs="標楷體"/>
          <w:b/>
          <w:color w:val="000000" w:themeColor="text1"/>
          <w:sz w:val="28"/>
          <w:szCs w:val="28"/>
        </w:rPr>
      </w:pPr>
      <w:r w:rsidRPr="004B4B19">
        <w:rPr>
          <w:rFonts w:hAnsi="標楷體" w:cs="標楷體" w:hint="eastAsia"/>
          <w:b/>
          <w:color w:val="000000" w:themeColor="text1"/>
          <w:sz w:val="28"/>
          <w:szCs w:val="28"/>
        </w:rPr>
        <w:t xml:space="preserve">6.　</w:t>
      </w:r>
      <w:r w:rsidR="00F94682" w:rsidRPr="004B4B19">
        <w:rPr>
          <w:rFonts w:hAnsi="標楷體" w:cs="標楷體" w:hint="eastAsia"/>
          <w:b/>
          <w:color w:val="000000" w:themeColor="text1"/>
          <w:sz w:val="28"/>
          <w:szCs w:val="28"/>
        </w:rPr>
        <w:t>1</w:t>
      </w:r>
      <w:r w:rsidR="00167781" w:rsidRPr="004B4B19">
        <w:rPr>
          <w:rFonts w:hAnsi="標楷體" w:cs="標楷體" w:hint="eastAsia"/>
          <w:b/>
          <w:color w:val="000000" w:themeColor="text1"/>
          <w:sz w:val="28"/>
          <w:szCs w:val="28"/>
        </w:rPr>
        <w:t>1</w:t>
      </w:r>
      <w:r w:rsidR="00762DD6" w:rsidRPr="004B4B19">
        <w:rPr>
          <w:rFonts w:hAnsi="標楷體" w:cs="標楷體"/>
          <w:b/>
          <w:color w:val="000000" w:themeColor="text1"/>
          <w:sz w:val="28"/>
          <w:szCs w:val="28"/>
        </w:rPr>
        <w:t>3</w:t>
      </w:r>
      <w:r w:rsidRPr="004B4B19">
        <w:rPr>
          <w:rFonts w:hAnsi="標楷體" w:cs="標楷體" w:hint="eastAsia"/>
          <w:b/>
          <w:color w:val="000000" w:themeColor="text1"/>
          <w:sz w:val="28"/>
          <w:szCs w:val="28"/>
        </w:rPr>
        <w:t>年度重要審核意見追蹤查核情形</w:t>
      </w:r>
    </w:p>
    <w:p w14:paraId="2C6FACAF" w14:textId="3143CC63" w:rsidR="006E1D00" w:rsidRPr="004B4B19" w:rsidRDefault="009D09C0" w:rsidP="00E97029">
      <w:pPr>
        <w:widowControl/>
        <w:overflowPunct w:val="0"/>
        <w:spacing w:line="640" w:lineRule="exact"/>
        <w:ind w:firstLineChars="200" w:firstLine="480"/>
        <w:jc w:val="both"/>
        <w:rPr>
          <w:rFonts w:ascii="標楷體" w:eastAsia="標楷體" w:hAnsi="標楷體"/>
          <w:color w:val="000000" w:themeColor="text1"/>
        </w:rPr>
      </w:pPr>
      <w:r w:rsidRPr="004B4B19">
        <w:rPr>
          <w:rFonts w:ascii="標楷體" w:eastAsia="標楷體" w:hAnsi="標楷體" w:hint="eastAsia"/>
          <w:color w:val="000000" w:themeColor="text1"/>
        </w:rPr>
        <w:t>本部於</w:t>
      </w:r>
      <w:r w:rsidR="00145055" w:rsidRPr="004B4B19">
        <w:rPr>
          <w:rFonts w:ascii="標楷體" w:eastAsia="標楷體" w:hAnsi="標楷體" w:hint="eastAsia"/>
          <w:color w:val="000000" w:themeColor="text1"/>
        </w:rPr>
        <w:t>11</w:t>
      </w:r>
      <w:r w:rsidR="00762DD6" w:rsidRPr="004B4B19">
        <w:rPr>
          <w:rFonts w:ascii="標楷體" w:eastAsia="標楷體" w:hAnsi="標楷體"/>
          <w:color w:val="000000" w:themeColor="text1"/>
        </w:rPr>
        <w:t>3</w:t>
      </w:r>
      <w:r w:rsidR="00145055" w:rsidRPr="004B4B19">
        <w:rPr>
          <w:rFonts w:ascii="標楷體" w:eastAsia="標楷體" w:hAnsi="標楷體" w:hint="eastAsia"/>
          <w:color w:val="000000" w:themeColor="text1"/>
        </w:rPr>
        <w:t>年度審核報告非營業部分內列重要審核意見，計有</w:t>
      </w:r>
      <w:r w:rsidR="00762DD6" w:rsidRPr="004B4B19">
        <w:rPr>
          <w:rFonts w:ascii="標楷體" w:eastAsia="標楷體" w:hAnsi="標楷體" w:hint="eastAsia"/>
          <w:color w:val="000000" w:themeColor="text1"/>
        </w:rPr>
        <w:t>內政部依法設置國土永續發展基金，辦理國土計畫法之法定事項，惟間有非都市土地違規使用案件遲未積極處理，及部分鄉村地區整體規劃之優先規劃地區尚未啟動辦理等情，允宜研謀改善</w:t>
      </w:r>
      <w:r w:rsidR="00145055" w:rsidRPr="004B4B19">
        <w:rPr>
          <w:rFonts w:ascii="標楷體" w:eastAsia="標楷體" w:hAnsi="標楷體" w:hint="eastAsia"/>
          <w:color w:val="000000" w:themeColor="text1"/>
        </w:rPr>
        <w:t>1項，經賡續追蹤查核實際辦理結果，</w:t>
      </w:r>
      <w:r w:rsidR="00762DD6" w:rsidRPr="004B4B19">
        <w:rPr>
          <w:rFonts w:ascii="標楷體" w:eastAsia="標楷體" w:hAnsi="標楷體" w:hint="eastAsia"/>
          <w:color w:val="000000" w:themeColor="text1"/>
        </w:rPr>
        <w:t>已依改善措施持續辦理</w:t>
      </w:r>
      <w:r w:rsidRPr="004B4B19">
        <w:rPr>
          <w:rFonts w:ascii="標楷體" w:eastAsia="標楷體" w:hAnsi="標楷體" w:hint="eastAsia"/>
          <w:color w:val="000000" w:themeColor="text1"/>
        </w:rPr>
        <w:t>。</w:t>
      </w:r>
    </w:p>
    <w:p w14:paraId="5340744A" w14:textId="77777777" w:rsidR="00127813" w:rsidRPr="004B4B19" w:rsidRDefault="00F266CA" w:rsidP="00E97029">
      <w:pPr>
        <w:widowControl/>
        <w:overflowPunct w:val="0"/>
        <w:spacing w:line="640" w:lineRule="exact"/>
        <w:ind w:firstLineChars="200" w:firstLine="496"/>
        <w:jc w:val="both"/>
        <w:rPr>
          <w:rFonts w:ascii="標楷體" w:eastAsia="標楷體" w:hAnsi="標楷體"/>
          <w:color w:val="000000" w:themeColor="text1"/>
          <w:sz w:val="18"/>
          <w:szCs w:val="18"/>
        </w:rPr>
      </w:pPr>
      <w:r w:rsidRPr="004B4B19">
        <w:rPr>
          <w:rFonts w:ascii="標楷體" w:eastAsia="標楷體" w:hAnsi="標楷體" w:hint="eastAsia"/>
          <w:bCs/>
          <w:color w:val="000000" w:themeColor="text1"/>
          <w:spacing w:val="4"/>
        </w:rPr>
        <w:t>該</w:t>
      </w:r>
      <w:r w:rsidR="000574CB" w:rsidRPr="004B4B19">
        <w:rPr>
          <w:rFonts w:ascii="標楷體" w:eastAsia="標楷體" w:hAnsi="標楷體" w:hint="eastAsia"/>
          <w:color w:val="000000" w:themeColor="text1"/>
          <w:spacing w:val="4"/>
          <w:szCs w:val="28"/>
        </w:rPr>
        <w:t>基金來源用途及餘絀之審定，暨餘絀審定後現金流量及資產負債狀況，詳戊、附表、壹、</w:t>
      </w:r>
      <w:r w:rsidR="000574CB" w:rsidRPr="004B4B19">
        <w:rPr>
          <w:rFonts w:ascii="標楷體" w:eastAsia="標楷體" w:hAnsi="標楷體" w:hint="eastAsia"/>
          <w:color w:val="000000" w:themeColor="text1"/>
          <w:spacing w:val="-4"/>
          <w:szCs w:val="28"/>
        </w:rPr>
        <w:t>各基金附表〔請至審計部全球資訊網之總決算審核報告查詢平台</w:t>
      </w:r>
      <w:r w:rsidR="000574CB" w:rsidRPr="004B4B19">
        <w:rPr>
          <w:rFonts w:ascii="標楷體" w:eastAsia="標楷體" w:hAnsi="標楷體" w:hint="eastAsia"/>
          <w:color w:val="000000" w:themeColor="text1"/>
          <w:spacing w:val="-4"/>
          <w:w w:val="90"/>
          <w:szCs w:val="28"/>
        </w:rPr>
        <w:t>(https://auditreport.audit.gov.tw/)</w:t>
      </w:r>
      <w:r w:rsidR="000574CB" w:rsidRPr="004B4B19">
        <w:rPr>
          <w:rFonts w:ascii="標楷體" w:eastAsia="標楷體" w:hAnsi="標楷體" w:hint="eastAsia"/>
          <w:color w:val="000000" w:themeColor="text1"/>
          <w:szCs w:val="28"/>
        </w:rPr>
        <w:t>查閱〕。</w:t>
      </w:r>
    </w:p>
    <w:sectPr w:rsidR="00127813" w:rsidRPr="004B4B19" w:rsidSect="00383A10">
      <w:footerReference w:type="even" r:id="rId7"/>
      <w:footerReference w:type="default" r:id="rId8"/>
      <w:pgSz w:w="11906" w:h="16838" w:code="9"/>
      <w:pgMar w:top="1418" w:right="851" w:bottom="1418" w:left="851" w:header="1021" w:footer="737" w:gutter="0"/>
      <w:pgNumType w:start="2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204C" w14:textId="77777777" w:rsidR="009B62AF" w:rsidRDefault="009B62AF" w:rsidP="00102BE8">
      <w:r>
        <w:separator/>
      </w:r>
    </w:p>
  </w:endnote>
  <w:endnote w:type="continuationSeparator" w:id="0">
    <w:p w14:paraId="4558E565" w14:textId="77777777" w:rsidR="009B62AF" w:rsidRDefault="009B62AF"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hint="eastAsia"/>
      </w:rPr>
      <w:id w:val="71623215"/>
      <w:docPartObj>
        <w:docPartGallery w:val="Page Numbers (Bottom of Page)"/>
        <w:docPartUnique/>
      </w:docPartObj>
    </w:sdtPr>
    <w:sdtEndPr/>
    <w:sdtContent>
      <w:p w14:paraId="58D6AD26" w14:textId="77777777" w:rsidR="00A816BF" w:rsidRDefault="00A816BF" w:rsidP="00C6634B">
        <w:pPr>
          <w:pStyle w:val="a5"/>
          <w:snapToGrid/>
          <w:jc w:val="center"/>
          <w:rPr>
            <w:rFonts w:ascii="標楷體" w:eastAsia="標楷體" w:hAnsi="標楷體"/>
          </w:rPr>
        </w:pPr>
        <w:r>
          <w:rPr>
            <w:rFonts w:ascii="標楷體" w:eastAsia="標楷體" w:hAnsi="標楷體" w:hint="eastAsia"/>
          </w:rPr>
          <w:t>乙-</w:t>
        </w:r>
        <w:r w:rsidRPr="00A816BF">
          <w:rPr>
            <w:rFonts w:ascii="標楷體" w:eastAsia="標楷體" w:hAnsi="標楷體"/>
          </w:rPr>
          <w:fldChar w:fldCharType="begin"/>
        </w:r>
        <w:r w:rsidRPr="00A816BF">
          <w:rPr>
            <w:rFonts w:ascii="標楷體" w:eastAsia="標楷體" w:hAnsi="標楷體"/>
          </w:rPr>
          <w:instrText>PAGE   \* MERGEFORMAT</w:instrText>
        </w:r>
        <w:r w:rsidRPr="00A816BF">
          <w:rPr>
            <w:rFonts w:ascii="標楷體" w:eastAsia="標楷體" w:hAnsi="標楷體"/>
          </w:rPr>
          <w:fldChar w:fldCharType="separate"/>
        </w:r>
        <w:r w:rsidR="009A7315" w:rsidRPr="009A7315">
          <w:rPr>
            <w:rFonts w:ascii="標楷體" w:eastAsia="標楷體" w:hAnsi="標楷體"/>
            <w:noProof/>
            <w:lang w:val="zh-TW"/>
          </w:rPr>
          <w:t>238</w:t>
        </w:r>
        <w:r w:rsidRPr="00A816BF">
          <w:rPr>
            <w:rFonts w:ascii="標楷體" w:eastAsia="標楷體" w:hAnsi="標楷體"/>
          </w:rPr>
          <w:fldChar w:fldCharType="end"/>
        </w:r>
      </w:p>
    </w:sdtContent>
  </w:sdt>
  <w:p w14:paraId="3EBD5F66" w14:textId="77777777" w:rsidR="00015D4E" w:rsidRDefault="00015D4E" w:rsidP="00C6634B">
    <w:pPr>
      <w:pStyle w:val="a5"/>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標楷體" w:hint="eastAsia"/>
      </w:rPr>
      <w:id w:val="2098677543"/>
      <w:docPartObj>
        <w:docPartGallery w:val="Page Numbers (Bottom of Page)"/>
        <w:docPartUnique/>
      </w:docPartObj>
    </w:sdtPr>
    <w:sdtEndPr/>
    <w:sdtContent>
      <w:p w14:paraId="14B06F15" w14:textId="77777777" w:rsidR="00015D4E" w:rsidRDefault="00A816BF" w:rsidP="00C6634B">
        <w:pPr>
          <w:pStyle w:val="a5"/>
          <w:snapToGrid/>
          <w:jc w:val="center"/>
          <w:rPr>
            <w:rFonts w:ascii="標楷體" w:eastAsia="標楷體" w:hAnsi="標楷體"/>
          </w:rPr>
        </w:pPr>
        <w:r>
          <w:rPr>
            <w:rFonts w:ascii="標楷體" w:eastAsia="標楷體" w:hAnsi="標楷體" w:hint="eastAsia"/>
          </w:rPr>
          <w:t>乙-</w:t>
        </w:r>
        <w:r w:rsidRPr="00A816BF">
          <w:rPr>
            <w:rFonts w:ascii="標楷體" w:eastAsia="標楷體" w:hAnsi="標楷體"/>
          </w:rPr>
          <w:fldChar w:fldCharType="begin"/>
        </w:r>
        <w:r w:rsidRPr="00A816BF">
          <w:rPr>
            <w:rFonts w:ascii="標楷體" w:eastAsia="標楷體" w:hAnsi="標楷體"/>
          </w:rPr>
          <w:instrText>PAGE   \* MERGEFORMAT</w:instrText>
        </w:r>
        <w:r w:rsidRPr="00A816BF">
          <w:rPr>
            <w:rFonts w:ascii="標楷體" w:eastAsia="標楷體" w:hAnsi="標楷體"/>
          </w:rPr>
          <w:fldChar w:fldCharType="separate"/>
        </w:r>
        <w:r w:rsidR="009A7315" w:rsidRPr="009A7315">
          <w:rPr>
            <w:rFonts w:ascii="標楷體" w:eastAsia="標楷體" w:hAnsi="標楷體"/>
            <w:noProof/>
            <w:lang w:val="zh-TW"/>
          </w:rPr>
          <w:t>239</w:t>
        </w:r>
        <w:r w:rsidRPr="00A816BF">
          <w:rPr>
            <w:rFonts w:ascii="標楷體" w:eastAsia="標楷體" w:hAnsi="標楷體"/>
          </w:rPr>
          <w:fldChar w:fldCharType="end"/>
        </w:r>
      </w:p>
    </w:sdtContent>
  </w:sdt>
  <w:p w14:paraId="4FA22CA1" w14:textId="77777777" w:rsidR="00015D4E" w:rsidRDefault="00015D4E" w:rsidP="00C6634B">
    <w:pPr>
      <w:pStyle w:val="a5"/>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83F2D" w14:textId="77777777" w:rsidR="009B62AF" w:rsidRDefault="009B62AF" w:rsidP="00102BE8">
      <w:r>
        <w:separator/>
      </w:r>
    </w:p>
  </w:footnote>
  <w:footnote w:type="continuationSeparator" w:id="0">
    <w:p w14:paraId="74D45D0B" w14:textId="77777777" w:rsidR="009B62AF" w:rsidRDefault="009B62AF" w:rsidP="00102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6385">
      <o:colormru v:ext="edit" colors="#cce8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577"/>
    <w:rsid w:val="000003D2"/>
    <w:rsid w:val="00005FB2"/>
    <w:rsid w:val="000072FF"/>
    <w:rsid w:val="00014BBC"/>
    <w:rsid w:val="0001555B"/>
    <w:rsid w:val="00015D4E"/>
    <w:rsid w:val="000163A9"/>
    <w:rsid w:val="00020544"/>
    <w:rsid w:val="00020F6F"/>
    <w:rsid w:val="00021341"/>
    <w:rsid w:val="00023703"/>
    <w:rsid w:val="00030897"/>
    <w:rsid w:val="00031D06"/>
    <w:rsid w:val="00032A18"/>
    <w:rsid w:val="000347EB"/>
    <w:rsid w:val="000349B5"/>
    <w:rsid w:val="00034B26"/>
    <w:rsid w:val="00035E0E"/>
    <w:rsid w:val="00036F71"/>
    <w:rsid w:val="000371BC"/>
    <w:rsid w:val="0003764F"/>
    <w:rsid w:val="000416B1"/>
    <w:rsid w:val="00042186"/>
    <w:rsid w:val="00043DD8"/>
    <w:rsid w:val="00044867"/>
    <w:rsid w:val="00044B3F"/>
    <w:rsid w:val="0004526F"/>
    <w:rsid w:val="00046792"/>
    <w:rsid w:val="00053CBF"/>
    <w:rsid w:val="00055A2A"/>
    <w:rsid w:val="00055C28"/>
    <w:rsid w:val="00057175"/>
    <w:rsid w:val="000574CB"/>
    <w:rsid w:val="00060146"/>
    <w:rsid w:val="00060620"/>
    <w:rsid w:val="0006498F"/>
    <w:rsid w:val="00066722"/>
    <w:rsid w:val="00067CA3"/>
    <w:rsid w:val="00070AC3"/>
    <w:rsid w:val="00074BDD"/>
    <w:rsid w:val="00075C2C"/>
    <w:rsid w:val="00077D9C"/>
    <w:rsid w:val="00080C08"/>
    <w:rsid w:val="00082373"/>
    <w:rsid w:val="000855DA"/>
    <w:rsid w:val="0008687F"/>
    <w:rsid w:val="00092F4B"/>
    <w:rsid w:val="00094B2F"/>
    <w:rsid w:val="00094BFA"/>
    <w:rsid w:val="00094E18"/>
    <w:rsid w:val="000A0397"/>
    <w:rsid w:val="000A0775"/>
    <w:rsid w:val="000A358F"/>
    <w:rsid w:val="000A49CF"/>
    <w:rsid w:val="000A4EC1"/>
    <w:rsid w:val="000B5376"/>
    <w:rsid w:val="000B632C"/>
    <w:rsid w:val="000C21ED"/>
    <w:rsid w:val="000C36EE"/>
    <w:rsid w:val="000C59BB"/>
    <w:rsid w:val="000D01D7"/>
    <w:rsid w:val="000D18B8"/>
    <w:rsid w:val="000D1A7A"/>
    <w:rsid w:val="000D5E23"/>
    <w:rsid w:val="000D61BE"/>
    <w:rsid w:val="000D6D4E"/>
    <w:rsid w:val="000D7F20"/>
    <w:rsid w:val="000E4722"/>
    <w:rsid w:val="000F23FC"/>
    <w:rsid w:val="000F2DF1"/>
    <w:rsid w:val="000F410A"/>
    <w:rsid w:val="000F7973"/>
    <w:rsid w:val="000F7F4F"/>
    <w:rsid w:val="00101272"/>
    <w:rsid w:val="0010218B"/>
    <w:rsid w:val="00102BE8"/>
    <w:rsid w:val="00110A39"/>
    <w:rsid w:val="00110D33"/>
    <w:rsid w:val="00111025"/>
    <w:rsid w:val="00113507"/>
    <w:rsid w:val="0011388E"/>
    <w:rsid w:val="001169A0"/>
    <w:rsid w:val="00116BF6"/>
    <w:rsid w:val="00121C3A"/>
    <w:rsid w:val="00121C58"/>
    <w:rsid w:val="00121D08"/>
    <w:rsid w:val="0012375B"/>
    <w:rsid w:val="0012495F"/>
    <w:rsid w:val="00124A3F"/>
    <w:rsid w:val="0012671F"/>
    <w:rsid w:val="00127813"/>
    <w:rsid w:val="001279BF"/>
    <w:rsid w:val="00131577"/>
    <w:rsid w:val="00132E67"/>
    <w:rsid w:val="00134E0A"/>
    <w:rsid w:val="00134E5E"/>
    <w:rsid w:val="001368CB"/>
    <w:rsid w:val="0014112C"/>
    <w:rsid w:val="001440A5"/>
    <w:rsid w:val="0014413D"/>
    <w:rsid w:val="00145055"/>
    <w:rsid w:val="00145CF4"/>
    <w:rsid w:val="00145D74"/>
    <w:rsid w:val="00150197"/>
    <w:rsid w:val="00151877"/>
    <w:rsid w:val="00152AEC"/>
    <w:rsid w:val="00161E5E"/>
    <w:rsid w:val="001630E8"/>
    <w:rsid w:val="00163DB3"/>
    <w:rsid w:val="00164887"/>
    <w:rsid w:val="00165BF1"/>
    <w:rsid w:val="00166F0C"/>
    <w:rsid w:val="00167781"/>
    <w:rsid w:val="0016790D"/>
    <w:rsid w:val="001721FC"/>
    <w:rsid w:val="00175B4B"/>
    <w:rsid w:val="0017619C"/>
    <w:rsid w:val="00181EAB"/>
    <w:rsid w:val="0018299A"/>
    <w:rsid w:val="001830DD"/>
    <w:rsid w:val="00183E84"/>
    <w:rsid w:val="0019418D"/>
    <w:rsid w:val="00195207"/>
    <w:rsid w:val="001A0AC2"/>
    <w:rsid w:val="001A0EB8"/>
    <w:rsid w:val="001A36DB"/>
    <w:rsid w:val="001A74C0"/>
    <w:rsid w:val="001B28A8"/>
    <w:rsid w:val="001B34A5"/>
    <w:rsid w:val="001B482D"/>
    <w:rsid w:val="001B64CE"/>
    <w:rsid w:val="001C2BBF"/>
    <w:rsid w:val="001C5C99"/>
    <w:rsid w:val="001C7584"/>
    <w:rsid w:val="001C7D1E"/>
    <w:rsid w:val="001D0451"/>
    <w:rsid w:val="001D14C3"/>
    <w:rsid w:val="001D198E"/>
    <w:rsid w:val="001D1A7E"/>
    <w:rsid w:val="001D200D"/>
    <w:rsid w:val="001D57D4"/>
    <w:rsid w:val="001E2CAD"/>
    <w:rsid w:val="001E3B6A"/>
    <w:rsid w:val="001F2260"/>
    <w:rsid w:val="001F2909"/>
    <w:rsid w:val="001F3EBB"/>
    <w:rsid w:val="001F493B"/>
    <w:rsid w:val="001F4AAF"/>
    <w:rsid w:val="001F6B42"/>
    <w:rsid w:val="001F799B"/>
    <w:rsid w:val="0020584D"/>
    <w:rsid w:val="00206FDB"/>
    <w:rsid w:val="00207E92"/>
    <w:rsid w:val="00210CBE"/>
    <w:rsid w:val="00214146"/>
    <w:rsid w:val="0021722C"/>
    <w:rsid w:val="00220FCC"/>
    <w:rsid w:val="00222435"/>
    <w:rsid w:val="0022311C"/>
    <w:rsid w:val="00230CA0"/>
    <w:rsid w:val="00230CAF"/>
    <w:rsid w:val="0023162F"/>
    <w:rsid w:val="002323D7"/>
    <w:rsid w:val="00236560"/>
    <w:rsid w:val="00236B49"/>
    <w:rsid w:val="00240352"/>
    <w:rsid w:val="002413CA"/>
    <w:rsid w:val="00246C8A"/>
    <w:rsid w:val="0025137B"/>
    <w:rsid w:val="0025297F"/>
    <w:rsid w:val="00253198"/>
    <w:rsid w:val="00253937"/>
    <w:rsid w:val="002550BE"/>
    <w:rsid w:val="00255C5D"/>
    <w:rsid w:val="00257AB2"/>
    <w:rsid w:val="00263C04"/>
    <w:rsid w:val="00263E79"/>
    <w:rsid w:val="0026794D"/>
    <w:rsid w:val="00267AA0"/>
    <w:rsid w:val="002726CF"/>
    <w:rsid w:val="002745C2"/>
    <w:rsid w:val="00274C1C"/>
    <w:rsid w:val="00282B55"/>
    <w:rsid w:val="00282B87"/>
    <w:rsid w:val="00291633"/>
    <w:rsid w:val="00291690"/>
    <w:rsid w:val="0029223A"/>
    <w:rsid w:val="0029250D"/>
    <w:rsid w:val="00292BD6"/>
    <w:rsid w:val="0029513F"/>
    <w:rsid w:val="002A0D38"/>
    <w:rsid w:val="002A183C"/>
    <w:rsid w:val="002A1E07"/>
    <w:rsid w:val="002A1EC7"/>
    <w:rsid w:val="002A28AA"/>
    <w:rsid w:val="002A2B84"/>
    <w:rsid w:val="002A39C8"/>
    <w:rsid w:val="002A5391"/>
    <w:rsid w:val="002A77EF"/>
    <w:rsid w:val="002B04A5"/>
    <w:rsid w:val="002B40E9"/>
    <w:rsid w:val="002C3D74"/>
    <w:rsid w:val="002C46FF"/>
    <w:rsid w:val="002C520E"/>
    <w:rsid w:val="002C7F73"/>
    <w:rsid w:val="002D2621"/>
    <w:rsid w:val="002D6E14"/>
    <w:rsid w:val="002D71F3"/>
    <w:rsid w:val="002E0F80"/>
    <w:rsid w:val="002E1936"/>
    <w:rsid w:val="002F1329"/>
    <w:rsid w:val="002F3412"/>
    <w:rsid w:val="002F36BA"/>
    <w:rsid w:val="002F3798"/>
    <w:rsid w:val="002F548E"/>
    <w:rsid w:val="002F5C0A"/>
    <w:rsid w:val="00300374"/>
    <w:rsid w:val="003009E0"/>
    <w:rsid w:val="00302E7E"/>
    <w:rsid w:val="00303014"/>
    <w:rsid w:val="0030610B"/>
    <w:rsid w:val="003074AC"/>
    <w:rsid w:val="00310A7E"/>
    <w:rsid w:val="00310B25"/>
    <w:rsid w:val="00320679"/>
    <w:rsid w:val="0032214D"/>
    <w:rsid w:val="003222B2"/>
    <w:rsid w:val="003272AE"/>
    <w:rsid w:val="003278E4"/>
    <w:rsid w:val="003309C8"/>
    <w:rsid w:val="0033470D"/>
    <w:rsid w:val="003362BF"/>
    <w:rsid w:val="00336471"/>
    <w:rsid w:val="003401B0"/>
    <w:rsid w:val="0034791E"/>
    <w:rsid w:val="00352C9F"/>
    <w:rsid w:val="00354408"/>
    <w:rsid w:val="0035624D"/>
    <w:rsid w:val="0036003C"/>
    <w:rsid w:val="00362EE3"/>
    <w:rsid w:val="00363823"/>
    <w:rsid w:val="003647E7"/>
    <w:rsid w:val="00365E0F"/>
    <w:rsid w:val="00370AE9"/>
    <w:rsid w:val="003718FD"/>
    <w:rsid w:val="003803A0"/>
    <w:rsid w:val="0038154A"/>
    <w:rsid w:val="00382D4E"/>
    <w:rsid w:val="00382F4E"/>
    <w:rsid w:val="00383237"/>
    <w:rsid w:val="00383A10"/>
    <w:rsid w:val="0038457B"/>
    <w:rsid w:val="003849AF"/>
    <w:rsid w:val="00385973"/>
    <w:rsid w:val="00385D4E"/>
    <w:rsid w:val="003862E2"/>
    <w:rsid w:val="00386EDD"/>
    <w:rsid w:val="00393EEC"/>
    <w:rsid w:val="00396D3A"/>
    <w:rsid w:val="003979B5"/>
    <w:rsid w:val="003A0969"/>
    <w:rsid w:val="003A240F"/>
    <w:rsid w:val="003A7B20"/>
    <w:rsid w:val="003B3328"/>
    <w:rsid w:val="003B3DAB"/>
    <w:rsid w:val="003B5073"/>
    <w:rsid w:val="003B61A5"/>
    <w:rsid w:val="003B62CB"/>
    <w:rsid w:val="003C23D4"/>
    <w:rsid w:val="003C35A4"/>
    <w:rsid w:val="003C3A04"/>
    <w:rsid w:val="003C3BE5"/>
    <w:rsid w:val="003C3E16"/>
    <w:rsid w:val="003C6217"/>
    <w:rsid w:val="003C7B83"/>
    <w:rsid w:val="003D12A7"/>
    <w:rsid w:val="003D3ED2"/>
    <w:rsid w:val="003D526D"/>
    <w:rsid w:val="003D5F0E"/>
    <w:rsid w:val="003D7C84"/>
    <w:rsid w:val="003E2AC8"/>
    <w:rsid w:val="003E3175"/>
    <w:rsid w:val="003E4110"/>
    <w:rsid w:val="003E5F51"/>
    <w:rsid w:val="003F353F"/>
    <w:rsid w:val="003F4725"/>
    <w:rsid w:val="003F7BBE"/>
    <w:rsid w:val="00401215"/>
    <w:rsid w:val="004015EB"/>
    <w:rsid w:val="00403343"/>
    <w:rsid w:val="004036AF"/>
    <w:rsid w:val="004041FB"/>
    <w:rsid w:val="00410399"/>
    <w:rsid w:val="004103A5"/>
    <w:rsid w:val="00410463"/>
    <w:rsid w:val="004124D9"/>
    <w:rsid w:val="00417732"/>
    <w:rsid w:val="00417F45"/>
    <w:rsid w:val="00423E0A"/>
    <w:rsid w:val="00432800"/>
    <w:rsid w:val="00433126"/>
    <w:rsid w:val="00435002"/>
    <w:rsid w:val="004366B9"/>
    <w:rsid w:val="00436AB7"/>
    <w:rsid w:val="004379FB"/>
    <w:rsid w:val="00455CFA"/>
    <w:rsid w:val="00456CE8"/>
    <w:rsid w:val="0046306D"/>
    <w:rsid w:val="0046369D"/>
    <w:rsid w:val="004656A7"/>
    <w:rsid w:val="00466D24"/>
    <w:rsid w:val="00467896"/>
    <w:rsid w:val="00470D52"/>
    <w:rsid w:val="004713DF"/>
    <w:rsid w:val="00471BD3"/>
    <w:rsid w:val="004759C6"/>
    <w:rsid w:val="00475BEB"/>
    <w:rsid w:val="0048366E"/>
    <w:rsid w:val="0048410A"/>
    <w:rsid w:val="00487F88"/>
    <w:rsid w:val="00492D3E"/>
    <w:rsid w:val="00496833"/>
    <w:rsid w:val="004A42A1"/>
    <w:rsid w:val="004A6CC5"/>
    <w:rsid w:val="004B1EC4"/>
    <w:rsid w:val="004B4B19"/>
    <w:rsid w:val="004B77B2"/>
    <w:rsid w:val="004B7BEB"/>
    <w:rsid w:val="004C0D24"/>
    <w:rsid w:val="004C1630"/>
    <w:rsid w:val="004D10AB"/>
    <w:rsid w:val="004D3180"/>
    <w:rsid w:val="004D3E98"/>
    <w:rsid w:val="004D489B"/>
    <w:rsid w:val="004D552A"/>
    <w:rsid w:val="004D7AB2"/>
    <w:rsid w:val="004E1C59"/>
    <w:rsid w:val="004E4DF8"/>
    <w:rsid w:val="004E63EE"/>
    <w:rsid w:val="004E6FC8"/>
    <w:rsid w:val="004E7CA2"/>
    <w:rsid w:val="004F20A0"/>
    <w:rsid w:val="004F2C3D"/>
    <w:rsid w:val="004F3869"/>
    <w:rsid w:val="004F6740"/>
    <w:rsid w:val="004F6A0B"/>
    <w:rsid w:val="004F6E75"/>
    <w:rsid w:val="0050056F"/>
    <w:rsid w:val="00501C3E"/>
    <w:rsid w:val="005032B8"/>
    <w:rsid w:val="00504779"/>
    <w:rsid w:val="005051BB"/>
    <w:rsid w:val="00511331"/>
    <w:rsid w:val="005170A2"/>
    <w:rsid w:val="005171F6"/>
    <w:rsid w:val="005220ED"/>
    <w:rsid w:val="00526E2D"/>
    <w:rsid w:val="00530719"/>
    <w:rsid w:val="00530862"/>
    <w:rsid w:val="00530A52"/>
    <w:rsid w:val="005348A0"/>
    <w:rsid w:val="00535D89"/>
    <w:rsid w:val="00541F66"/>
    <w:rsid w:val="00545656"/>
    <w:rsid w:val="0054688B"/>
    <w:rsid w:val="00550BEB"/>
    <w:rsid w:val="0055635D"/>
    <w:rsid w:val="00565E86"/>
    <w:rsid w:val="00573435"/>
    <w:rsid w:val="00573BAC"/>
    <w:rsid w:val="00582A24"/>
    <w:rsid w:val="0058386B"/>
    <w:rsid w:val="00584010"/>
    <w:rsid w:val="0058529E"/>
    <w:rsid w:val="00594BAC"/>
    <w:rsid w:val="005958BB"/>
    <w:rsid w:val="00597471"/>
    <w:rsid w:val="005A2A9C"/>
    <w:rsid w:val="005A3DE1"/>
    <w:rsid w:val="005A4761"/>
    <w:rsid w:val="005A4A0C"/>
    <w:rsid w:val="005A5FD3"/>
    <w:rsid w:val="005A615A"/>
    <w:rsid w:val="005B14D4"/>
    <w:rsid w:val="005B1812"/>
    <w:rsid w:val="005B1EE4"/>
    <w:rsid w:val="005B34BA"/>
    <w:rsid w:val="005B544F"/>
    <w:rsid w:val="005C2DE7"/>
    <w:rsid w:val="005C472B"/>
    <w:rsid w:val="005D0A9F"/>
    <w:rsid w:val="005D0B66"/>
    <w:rsid w:val="005D29B4"/>
    <w:rsid w:val="005D2BE8"/>
    <w:rsid w:val="005D3064"/>
    <w:rsid w:val="005D4C43"/>
    <w:rsid w:val="005D5C69"/>
    <w:rsid w:val="005D6950"/>
    <w:rsid w:val="005D7B84"/>
    <w:rsid w:val="005E1114"/>
    <w:rsid w:val="005E5602"/>
    <w:rsid w:val="005F3467"/>
    <w:rsid w:val="005F3C32"/>
    <w:rsid w:val="005F41B7"/>
    <w:rsid w:val="005F562D"/>
    <w:rsid w:val="005F5757"/>
    <w:rsid w:val="005F5EA9"/>
    <w:rsid w:val="005F6541"/>
    <w:rsid w:val="005F6C1F"/>
    <w:rsid w:val="005F7370"/>
    <w:rsid w:val="005F7705"/>
    <w:rsid w:val="006018C1"/>
    <w:rsid w:val="006051B2"/>
    <w:rsid w:val="0060715A"/>
    <w:rsid w:val="0060736B"/>
    <w:rsid w:val="006114E0"/>
    <w:rsid w:val="006134D4"/>
    <w:rsid w:val="00614D05"/>
    <w:rsid w:val="006153F0"/>
    <w:rsid w:val="006270C4"/>
    <w:rsid w:val="006278B2"/>
    <w:rsid w:val="00633D7E"/>
    <w:rsid w:val="00633D97"/>
    <w:rsid w:val="006456E9"/>
    <w:rsid w:val="00645F13"/>
    <w:rsid w:val="00646EF8"/>
    <w:rsid w:val="0065015A"/>
    <w:rsid w:val="00652583"/>
    <w:rsid w:val="00653630"/>
    <w:rsid w:val="0065380B"/>
    <w:rsid w:val="00653834"/>
    <w:rsid w:val="00653C99"/>
    <w:rsid w:val="00654F93"/>
    <w:rsid w:val="006552CA"/>
    <w:rsid w:val="00655D21"/>
    <w:rsid w:val="00657902"/>
    <w:rsid w:val="0066201E"/>
    <w:rsid w:val="0066508B"/>
    <w:rsid w:val="006651CD"/>
    <w:rsid w:val="006659DC"/>
    <w:rsid w:val="00667995"/>
    <w:rsid w:val="006714FA"/>
    <w:rsid w:val="00673842"/>
    <w:rsid w:val="00673B09"/>
    <w:rsid w:val="0067561A"/>
    <w:rsid w:val="00681EAF"/>
    <w:rsid w:val="00683C6D"/>
    <w:rsid w:val="00683D93"/>
    <w:rsid w:val="00686864"/>
    <w:rsid w:val="006869AC"/>
    <w:rsid w:val="00687FAD"/>
    <w:rsid w:val="006936E5"/>
    <w:rsid w:val="00697BE2"/>
    <w:rsid w:val="006A0A53"/>
    <w:rsid w:val="006A5E06"/>
    <w:rsid w:val="006B75C0"/>
    <w:rsid w:val="006C04DF"/>
    <w:rsid w:val="006C0634"/>
    <w:rsid w:val="006C3493"/>
    <w:rsid w:val="006C3F04"/>
    <w:rsid w:val="006C4DE8"/>
    <w:rsid w:val="006C5218"/>
    <w:rsid w:val="006D5952"/>
    <w:rsid w:val="006D6FBC"/>
    <w:rsid w:val="006E1D00"/>
    <w:rsid w:val="006E2C90"/>
    <w:rsid w:val="006E3D9C"/>
    <w:rsid w:val="006E4CD4"/>
    <w:rsid w:val="006E4FFC"/>
    <w:rsid w:val="006F0441"/>
    <w:rsid w:val="006F0FEA"/>
    <w:rsid w:val="006F1A3C"/>
    <w:rsid w:val="006F3365"/>
    <w:rsid w:val="006F5BF7"/>
    <w:rsid w:val="006F6D62"/>
    <w:rsid w:val="007006A6"/>
    <w:rsid w:val="00702B1E"/>
    <w:rsid w:val="007033F0"/>
    <w:rsid w:val="00703BE4"/>
    <w:rsid w:val="00704596"/>
    <w:rsid w:val="00704CA0"/>
    <w:rsid w:val="00705E31"/>
    <w:rsid w:val="0071182C"/>
    <w:rsid w:val="00713E7A"/>
    <w:rsid w:val="00713F36"/>
    <w:rsid w:val="00715A3F"/>
    <w:rsid w:val="00716BC3"/>
    <w:rsid w:val="00725E39"/>
    <w:rsid w:val="0072697F"/>
    <w:rsid w:val="00726A76"/>
    <w:rsid w:val="00726B3F"/>
    <w:rsid w:val="00732997"/>
    <w:rsid w:val="00732E9F"/>
    <w:rsid w:val="00733B45"/>
    <w:rsid w:val="00735A08"/>
    <w:rsid w:val="00736400"/>
    <w:rsid w:val="00736664"/>
    <w:rsid w:val="007371E4"/>
    <w:rsid w:val="00737306"/>
    <w:rsid w:val="00737744"/>
    <w:rsid w:val="0074069C"/>
    <w:rsid w:val="00747F88"/>
    <w:rsid w:val="007501E5"/>
    <w:rsid w:val="00752FC7"/>
    <w:rsid w:val="0075563A"/>
    <w:rsid w:val="0075749B"/>
    <w:rsid w:val="00762DD6"/>
    <w:rsid w:val="007655A0"/>
    <w:rsid w:val="0076774C"/>
    <w:rsid w:val="00767C6A"/>
    <w:rsid w:val="00772663"/>
    <w:rsid w:val="00773A03"/>
    <w:rsid w:val="00774C6E"/>
    <w:rsid w:val="0077510E"/>
    <w:rsid w:val="00777630"/>
    <w:rsid w:val="00780769"/>
    <w:rsid w:val="00782C7C"/>
    <w:rsid w:val="00783210"/>
    <w:rsid w:val="00783C66"/>
    <w:rsid w:val="00784492"/>
    <w:rsid w:val="007848BC"/>
    <w:rsid w:val="00785C4E"/>
    <w:rsid w:val="00786090"/>
    <w:rsid w:val="00786608"/>
    <w:rsid w:val="0079021D"/>
    <w:rsid w:val="00790881"/>
    <w:rsid w:val="007930B2"/>
    <w:rsid w:val="00793D82"/>
    <w:rsid w:val="007950E3"/>
    <w:rsid w:val="007A4FC9"/>
    <w:rsid w:val="007B269B"/>
    <w:rsid w:val="007B5D55"/>
    <w:rsid w:val="007B7181"/>
    <w:rsid w:val="007C3819"/>
    <w:rsid w:val="007C42BA"/>
    <w:rsid w:val="007D1021"/>
    <w:rsid w:val="007D2952"/>
    <w:rsid w:val="007D3FC7"/>
    <w:rsid w:val="007D593B"/>
    <w:rsid w:val="007E2A29"/>
    <w:rsid w:val="007E5011"/>
    <w:rsid w:val="007E62EC"/>
    <w:rsid w:val="007F03D3"/>
    <w:rsid w:val="007F3003"/>
    <w:rsid w:val="007F5F83"/>
    <w:rsid w:val="007F62FF"/>
    <w:rsid w:val="007F7089"/>
    <w:rsid w:val="007F717A"/>
    <w:rsid w:val="00801D33"/>
    <w:rsid w:val="00801E48"/>
    <w:rsid w:val="008031BF"/>
    <w:rsid w:val="00807039"/>
    <w:rsid w:val="008105B7"/>
    <w:rsid w:val="00814027"/>
    <w:rsid w:val="00815F28"/>
    <w:rsid w:val="008179F3"/>
    <w:rsid w:val="00820672"/>
    <w:rsid w:val="00820B6B"/>
    <w:rsid w:val="00821690"/>
    <w:rsid w:val="008247E9"/>
    <w:rsid w:val="00824854"/>
    <w:rsid w:val="00825661"/>
    <w:rsid w:val="0082586F"/>
    <w:rsid w:val="008309CC"/>
    <w:rsid w:val="00840DE1"/>
    <w:rsid w:val="00843941"/>
    <w:rsid w:val="0084432C"/>
    <w:rsid w:val="008504A8"/>
    <w:rsid w:val="00850CA6"/>
    <w:rsid w:val="008536F5"/>
    <w:rsid w:val="00853A7E"/>
    <w:rsid w:val="0085720C"/>
    <w:rsid w:val="008600F1"/>
    <w:rsid w:val="008606F9"/>
    <w:rsid w:val="00862E1D"/>
    <w:rsid w:val="00865567"/>
    <w:rsid w:val="0087171F"/>
    <w:rsid w:val="00875CE8"/>
    <w:rsid w:val="0088142C"/>
    <w:rsid w:val="00882022"/>
    <w:rsid w:val="00882750"/>
    <w:rsid w:val="00885A4A"/>
    <w:rsid w:val="0089088A"/>
    <w:rsid w:val="0089289D"/>
    <w:rsid w:val="00893C10"/>
    <w:rsid w:val="00894E77"/>
    <w:rsid w:val="008A0A00"/>
    <w:rsid w:val="008A130A"/>
    <w:rsid w:val="008A25DC"/>
    <w:rsid w:val="008A2B6B"/>
    <w:rsid w:val="008A3B58"/>
    <w:rsid w:val="008A6EE6"/>
    <w:rsid w:val="008A7B84"/>
    <w:rsid w:val="008B0F4E"/>
    <w:rsid w:val="008B2426"/>
    <w:rsid w:val="008B4448"/>
    <w:rsid w:val="008C20E9"/>
    <w:rsid w:val="008C2F3A"/>
    <w:rsid w:val="008C3F5A"/>
    <w:rsid w:val="008C5BA1"/>
    <w:rsid w:val="008C75FB"/>
    <w:rsid w:val="008D3447"/>
    <w:rsid w:val="008D444C"/>
    <w:rsid w:val="008D60AC"/>
    <w:rsid w:val="008E05EF"/>
    <w:rsid w:val="008E21AD"/>
    <w:rsid w:val="008E4122"/>
    <w:rsid w:val="008F18F9"/>
    <w:rsid w:val="008F19F8"/>
    <w:rsid w:val="008F2718"/>
    <w:rsid w:val="0090170F"/>
    <w:rsid w:val="00901F1D"/>
    <w:rsid w:val="00902E53"/>
    <w:rsid w:val="0090384A"/>
    <w:rsid w:val="009047AD"/>
    <w:rsid w:val="00904E93"/>
    <w:rsid w:val="00907D61"/>
    <w:rsid w:val="00910DC7"/>
    <w:rsid w:val="00911111"/>
    <w:rsid w:val="00914FD3"/>
    <w:rsid w:val="00923C54"/>
    <w:rsid w:val="009243E7"/>
    <w:rsid w:val="009301B5"/>
    <w:rsid w:val="00933BA4"/>
    <w:rsid w:val="00934AD2"/>
    <w:rsid w:val="00934FAE"/>
    <w:rsid w:val="00935764"/>
    <w:rsid w:val="00935D25"/>
    <w:rsid w:val="0093653C"/>
    <w:rsid w:val="00937738"/>
    <w:rsid w:val="00941856"/>
    <w:rsid w:val="00941B4F"/>
    <w:rsid w:val="00944649"/>
    <w:rsid w:val="009477E5"/>
    <w:rsid w:val="009508E0"/>
    <w:rsid w:val="0095097E"/>
    <w:rsid w:val="00950A5E"/>
    <w:rsid w:val="00950CB3"/>
    <w:rsid w:val="00950FC2"/>
    <w:rsid w:val="00951563"/>
    <w:rsid w:val="009528AF"/>
    <w:rsid w:val="00955169"/>
    <w:rsid w:val="00955313"/>
    <w:rsid w:val="009575E9"/>
    <w:rsid w:val="00961BFC"/>
    <w:rsid w:val="0096231D"/>
    <w:rsid w:val="00962AFA"/>
    <w:rsid w:val="0096368E"/>
    <w:rsid w:val="0096416F"/>
    <w:rsid w:val="00964201"/>
    <w:rsid w:val="009653AD"/>
    <w:rsid w:val="00965DF0"/>
    <w:rsid w:val="00976921"/>
    <w:rsid w:val="00982397"/>
    <w:rsid w:val="009832BE"/>
    <w:rsid w:val="009835D9"/>
    <w:rsid w:val="00990605"/>
    <w:rsid w:val="009945EE"/>
    <w:rsid w:val="00995715"/>
    <w:rsid w:val="009975A2"/>
    <w:rsid w:val="009A4AF1"/>
    <w:rsid w:val="009A4CCC"/>
    <w:rsid w:val="009A4E1D"/>
    <w:rsid w:val="009A7315"/>
    <w:rsid w:val="009A7BB5"/>
    <w:rsid w:val="009B62AF"/>
    <w:rsid w:val="009B7DCC"/>
    <w:rsid w:val="009C2100"/>
    <w:rsid w:val="009C2B62"/>
    <w:rsid w:val="009C48E0"/>
    <w:rsid w:val="009C559E"/>
    <w:rsid w:val="009C72BC"/>
    <w:rsid w:val="009D09C0"/>
    <w:rsid w:val="009D35C1"/>
    <w:rsid w:val="009D384D"/>
    <w:rsid w:val="009D3E0E"/>
    <w:rsid w:val="009D4211"/>
    <w:rsid w:val="009D4292"/>
    <w:rsid w:val="009D488D"/>
    <w:rsid w:val="009D648E"/>
    <w:rsid w:val="009E021A"/>
    <w:rsid w:val="009E2E46"/>
    <w:rsid w:val="009E4801"/>
    <w:rsid w:val="009E4D32"/>
    <w:rsid w:val="009F1936"/>
    <w:rsid w:val="009F217F"/>
    <w:rsid w:val="009F4926"/>
    <w:rsid w:val="00A014A5"/>
    <w:rsid w:val="00A01FF1"/>
    <w:rsid w:val="00A0372C"/>
    <w:rsid w:val="00A04A24"/>
    <w:rsid w:val="00A106D8"/>
    <w:rsid w:val="00A1134B"/>
    <w:rsid w:val="00A13AE4"/>
    <w:rsid w:val="00A148AE"/>
    <w:rsid w:val="00A15A3B"/>
    <w:rsid w:val="00A16E69"/>
    <w:rsid w:val="00A20E53"/>
    <w:rsid w:val="00A217D0"/>
    <w:rsid w:val="00A233AE"/>
    <w:rsid w:val="00A23446"/>
    <w:rsid w:val="00A24116"/>
    <w:rsid w:val="00A27784"/>
    <w:rsid w:val="00A30036"/>
    <w:rsid w:val="00A317E6"/>
    <w:rsid w:val="00A31AC8"/>
    <w:rsid w:val="00A355F7"/>
    <w:rsid w:val="00A36460"/>
    <w:rsid w:val="00A36DB4"/>
    <w:rsid w:val="00A47333"/>
    <w:rsid w:val="00A50578"/>
    <w:rsid w:val="00A510C7"/>
    <w:rsid w:val="00A52BC1"/>
    <w:rsid w:val="00A53F80"/>
    <w:rsid w:val="00A62F89"/>
    <w:rsid w:val="00A63B60"/>
    <w:rsid w:val="00A65203"/>
    <w:rsid w:val="00A816BF"/>
    <w:rsid w:val="00A95251"/>
    <w:rsid w:val="00A95AF4"/>
    <w:rsid w:val="00A96DC5"/>
    <w:rsid w:val="00A9706C"/>
    <w:rsid w:val="00A9712B"/>
    <w:rsid w:val="00A97350"/>
    <w:rsid w:val="00A97852"/>
    <w:rsid w:val="00AA3E80"/>
    <w:rsid w:val="00AA57DF"/>
    <w:rsid w:val="00AB1AF4"/>
    <w:rsid w:val="00AB4437"/>
    <w:rsid w:val="00AB56B1"/>
    <w:rsid w:val="00AC12D4"/>
    <w:rsid w:val="00AC2154"/>
    <w:rsid w:val="00AC3693"/>
    <w:rsid w:val="00AC5E05"/>
    <w:rsid w:val="00AC6FFE"/>
    <w:rsid w:val="00AD63F6"/>
    <w:rsid w:val="00AD7499"/>
    <w:rsid w:val="00AD7EF7"/>
    <w:rsid w:val="00AE0BB9"/>
    <w:rsid w:val="00AE16EC"/>
    <w:rsid w:val="00AE1B7B"/>
    <w:rsid w:val="00AE34D4"/>
    <w:rsid w:val="00AE64AE"/>
    <w:rsid w:val="00AF35B1"/>
    <w:rsid w:val="00AF49A1"/>
    <w:rsid w:val="00AF55EC"/>
    <w:rsid w:val="00B03DCC"/>
    <w:rsid w:val="00B03F5D"/>
    <w:rsid w:val="00B04223"/>
    <w:rsid w:val="00B05D87"/>
    <w:rsid w:val="00B06CA5"/>
    <w:rsid w:val="00B11ACF"/>
    <w:rsid w:val="00B132FC"/>
    <w:rsid w:val="00B144E0"/>
    <w:rsid w:val="00B165D6"/>
    <w:rsid w:val="00B2084E"/>
    <w:rsid w:val="00B2280E"/>
    <w:rsid w:val="00B22D5B"/>
    <w:rsid w:val="00B2471C"/>
    <w:rsid w:val="00B2481E"/>
    <w:rsid w:val="00B25553"/>
    <w:rsid w:val="00B26FEA"/>
    <w:rsid w:val="00B315DE"/>
    <w:rsid w:val="00B315E2"/>
    <w:rsid w:val="00B31724"/>
    <w:rsid w:val="00B32737"/>
    <w:rsid w:val="00B353E7"/>
    <w:rsid w:val="00B36B0B"/>
    <w:rsid w:val="00B40A5B"/>
    <w:rsid w:val="00B442A8"/>
    <w:rsid w:val="00B45B7B"/>
    <w:rsid w:val="00B4625A"/>
    <w:rsid w:val="00B51FB7"/>
    <w:rsid w:val="00B52808"/>
    <w:rsid w:val="00B54892"/>
    <w:rsid w:val="00B54D74"/>
    <w:rsid w:val="00B6177E"/>
    <w:rsid w:val="00B62DB8"/>
    <w:rsid w:val="00B649DF"/>
    <w:rsid w:val="00B67077"/>
    <w:rsid w:val="00B7199F"/>
    <w:rsid w:val="00B855EF"/>
    <w:rsid w:val="00B86A03"/>
    <w:rsid w:val="00B8727A"/>
    <w:rsid w:val="00B90641"/>
    <w:rsid w:val="00B90AA7"/>
    <w:rsid w:val="00B9210F"/>
    <w:rsid w:val="00B922A1"/>
    <w:rsid w:val="00B9281D"/>
    <w:rsid w:val="00B95D05"/>
    <w:rsid w:val="00B9785A"/>
    <w:rsid w:val="00BA013F"/>
    <w:rsid w:val="00BA10DC"/>
    <w:rsid w:val="00BA2E41"/>
    <w:rsid w:val="00BA2F86"/>
    <w:rsid w:val="00BA55E7"/>
    <w:rsid w:val="00BA5C88"/>
    <w:rsid w:val="00BA5E7A"/>
    <w:rsid w:val="00BA701A"/>
    <w:rsid w:val="00BB4D19"/>
    <w:rsid w:val="00BB5B61"/>
    <w:rsid w:val="00BB6964"/>
    <w:rsid w:val="00BB7498"/>
    <w:rsid w:val="00BC29AD"/>
    <w:rsid w:val="00BC2EDA"/>
    <w:rsid w:val="00BC4A90"/>
    <w:rsid w:val="00BD23AE"/>
    <w:rsid w:val="00BD5549"/>
    <w:rsid w:val="00BD56AD"/>
    <w:rsid w:val="00BD5DD6"/>
    <w:rsid w:val="00BD785D"/>
    <w:rsid w:val="00BE229B"/>
    <w:rsid w:val="00BE43C4"/>
    <w:rsid w:val="00BE4E3B"/>
    <w:rsid w:val="00BE7784"/>
    <w:rsid w:val="00BE778A"/>
    <w:rsid w:val="00BF2CFB"/>
    <w:rsid w:val="00BF4D2D"/>
    <w:rsid w:val="00BF5948"/>
    <w:rsid w:val="00C00244"/>
    <w:rsid w:val="00C02D74"/>
    <w:rsid w:val="00C04CCB"/>
    <w:rsid w:val="00C12856"/>
    <w:rsid w:val="00C13AA7"/>
    <w:rsid w:val="00C13C1C"/>
    <w:rsid w:val="00C158ED"/>
    <w:rsid w:val="00C1786E"/>
    <w:rsid w:val="00C20A4E"/>
    <w:rsid w:val="00C20C8C"/>
    <w:rsid w:val="00C215D8"/>
    <w:rsid w:val="00C22556"/>
    <w:rsid w:val="00C23E00"/>
    <w:rsid w:val="00C25286"/>
    <w:rsid w:val="00C25E0D"/>
    <w:rsid w:val="00C32F6A"/>
    <w:rsid w:val="00C457F0"/>
    <w:rsid w:val="00C468F0"/>
    <w:rsid w:val="00C51ACD"/>
    <w:rsid w:val="00C54B8D"/>
    <w:rsid w:val="00C55B90"/>
    <w:rsid w:val="00C55BDB"/>
    <w:rsid w:val="00C570E7"/>
    <w:rsid w:val="00C62EBB"/>
    <w:rsid w:val="00C65D06"/>
    <w:rsid w:val="00C65F68"/>
    <w:rsid w:val="00C6634B"/>
    <w:rsid w:val="00C70D9F"/>
    <w:rsid w:val="00C71E27"/>
    <w:rsid w:val="00C732BB"/>
    <w:rsid w:val="00C7773A"/>
    <w:rsid w:val="00C83D09"/>
    <w:rsid w:val="00C90A48"/>
    <w:rsid w:val="00C960E9"/>
    <w:rsid w:val="00CA302C"/>
    <w:rsid w:val="00CA3488"/>
    <w:rsid w:val="00CA5226"/>
    <w:rsid w:val="00CB0122"/>
    <w:rsid w:val="00CB2CA6"/>
    <w:rsid w:val="00CB32A1"/>
    <w:rsid w:val="00CB4EB2"/>
    <w:rsid w:val="00CB5FA8"/>
    <w:rsid w:val="00CC1743"/>
    <w:rsid w:val="00CC1AA4"/>
    <w:rsid w:val="00CC2724"/>
    <w:rsid w:val="00CC3DD0"/>
    <w:rsid w:val="00CC4160"/>
    <w:rsid w:val="00CC4234"/>
    <w:rsid w:val="00CC5050"/>
    <w:rsid w:val="00CC58F4"/>
    <w:rsid w:val="00CD4D2A"/>
    <w:rsid w:val="00CD6CCB"/>
    <w:rsid w:val="00CD776F"/>
    <w:rsid w:val="00CE200F"/>
    <w:rsid w:val="00CE33F5"/>
    <w:rsid w:val="00CE5C82"/>
    <w:rsid w:val="00CF128D"/>
    <w:rsid w:val="00CF37E8"/>
    <w:rsid w:val="00CF520E"/>
    <w:rsid w:val="00CF6105"/>
    <w:rsid w:val="00CF7482"/>
    <w:rsid w:val="00D01345"/>
    <w:rsid w:val="00D02815"/>
    <w:rsid w:val="00D03D1C"/>
    <w:rsid w:val="00D06F4C"/>
    <w:rsid w:val="00D1099C"/>
    <w:rsid w:val="00D115F4"/>
    <w:rsid w:val="00D13B4E"/>
    <w:rsid w:val="00D22128"/>
    <w:rsid w:val="00D23686"/>
    <w:rsid w:val="00D249EF"/>
    <w:rsid w:val="00D26460"/>
    <w:rsid w:val="00D27DDF"/>
    <w:rsid w:val="00D34838"/>
    <w:rsid w:val="00D3488B"/>
    <w:rsid w:val="00D34F3E"/>
    <w:rsid w:val="00D40EFA"/>
    <w:rsid w:val="00D42C49"/>
    <w:rsid w:val="00D44F88"/>
    <w:rsid w:val="00D5174F"/>
    <w:rsid w:val="00D56129"/>
    <w:rsid w:val="00D613C0"/>
    <w:rsid w:val="00D62485"/>
    <w:rsid w:val="00D67ED3"/>
    <w:rsid w:val="00D72DAB"/>
    <w:rsid w:val="00D737D8"/>
    <w:rsid w:val="00D76C4A"/>
    <w:rsid w:val="00D779AD"/>
    <w:rsid w:val="00D77F51"/>
    <w:rsid w:val="00D817CC"/>
    <w:rsid w:val="00D821A5"/>
    <w:rsid w:val="00D858A8"/>
    <w:rsid w:val="00D865C1"/>
    <w:rsid w:val="00D9247A"/>
    <w:rsid w:val="00D93A1C"/>
    <w:rsid w:val="00D96284"/>
    <w:rsid w:val="00D9680E"/>
    <w:rsid w:val="00D96944"/>
    <w:rsid w:val="00D97329"/>
    <w:rsid w:val="00DA0F94"/>
    <w:rsid w:val="00DA12AE"/>
    <w:rsid w:val="00DA1AC1"/>
    <w:rsid w:val="00DA3E15"/>
    <w:rsid w:val="00DA42F5"/>
    <w:rsid w:val="00DA57C1"/>
    <w:rsid w:val="00DB05F7"/>
    <w:rsid w:val="00DB08FD"/>
    <w:rsid w:val="00DB1704"/>
    <w:rsid w:val="00DB2D95"/>
    <w:rsid w:val="00DB3085"/>
    <w:rsid w:val="00DC1A7B"/>
    <w:rsid w:val="00DC36CD"/>
    <w:rsid w:val="00DC45D3"/>
    <w:rsid w:val="00DC4F2C"/>
    <w:rsid w:val="00DC7998"/>
    <w:rsid w:val="00DC7E8B"/>
    <w:rsid w:val="00DD43B2"/>
    <w:rsid w:val="00DD61B3"/>
    <w:rsid w:val="00DD780D"/>
    <w:rsid w:val="00DD7B26"/>
    <w:rsid w:val="00DE045C"/>
    <w:rsid w:val="00DE0ABA"/>
    <w:rsid w:val="00DE2C26"/>
    <w:rsid w:val="00DE2F5E"/>
    <w:rsid w:val="00DE6849"/>
    <w:rsid w:val="00DF03FC"/>
    <w:rsid w:val="00DF119B"/>
    <w:rsid w:val="00DF170C"/>
    <w:rsid w:val="00DF3EFA"/>
    <w:rsid w:val="00DF4FDB"/>
    <w:rsid w:val="00DF57A5"/>
    <w:rsid w:val="00DF7A54"/>
    <w:rsid w:val="00E018D9"/>
    <w:rsid w:val="00E0418C"/>
    <w:rsid w:val="00E04A0B"/>
    <w:rsid w:val="00E07627"/>
    <w:rsid w:val="00E10D5C"/>
    <w:rsid w:val="00E112A0"/>
    <w:rsid w:val="00E11EC1"/>
    <w:rsid w:val="00E15068"/>
    <w:rsid w:val="00E17089"/>
    <w:rsid w:val="00E17A0C"/>
    <w:rsid w:val="00E2103E"/>
    <w:rsid w:val="00E2235C"/>
    <w:rsid w:val="00E23FA2"/>
    <w:rsid w:val="00E26A8B"/>
    <w:rsid w:val="00E2738E"/>
    <w:rsid w:val="00E31568"/>
    <w:rsid w:val="00E346B2"/>
    <w:rsid w:val="00E34C6C"/>
    <w:rsid w:val="00E361AB"/>
    <w:rsid w:val="00E3662C"/>
    <w:rsid w:val="00E37662"/>
    <w:rsid w:val="00E40C34"/>
    <w:rsid w:val="00E44EA1"/>
    <w:rsid w:val="00E461D5"/>
    <w:rsid w:val="00E55A26"/>
    <w:rsid w:val="00E55FD7"/>
    <w:rsid w:val="00E62BA3"/>
    <w:rsid w:val="00E711EA"/>
    <w:rsid w:val="00E734C6"/>
    <w:rsid w:val="00E73651"/>
    <w:rsid w:val="00E74E4B"/>
    <w:rsid w:val="00E76490"/>
    <w:rsid w:val="00E77737"/>
    <w:rsid w:val="00E77882"/>
    <w:rsid w:val="00E814D1"/>
    <w:rsid w:val="00E86149"/>
    <w:rsid w:val="00E92419"/>
    <w:rsid w:val="00E95C24"/>
    <w:rsid w:val="00E96D85"/>
    <w:rsid w:val="00E97029"/>
    <w:rsid w:val="00E97314"/>
    <w:rsid w:val="00EA03CE"/>
    <w:rsid w:val="00EA2CD5"/>
    <w:rsid w:val="00EA76C5"/>
    <w:rsid w:val="00EB0EC0"/>
    <w:rsid w:val="00EB13E3"/>
    <w:rsid w:val="00EB4F05"/>
    <w:rsid w:val="00EB6509"/>
    <w:rsid w:val="00EB6A3F"/>
    <w:rsid w:val="00EC3122"/>
    <w:rsid w:val="00EC5A6D"/>
    <w:rsid w:val="00EC5B8A"/>
    <w:rsid w:val="00ED27A2"/>
    <w:rsid w:val="00ED4B65"/>
    <w:rsid w:val="00ED6719"/>
    <w:rsid w:val="00ED7986"/>
    <w:rsid w:val="00ED7BD5"/>
    <w:rsid w:val="00EE532F"/>
    <w:rsid w:val="00EF2FAD"/>
    <w:rsid w:val="00EF5A88"/>
    <w:rsid w:val="00EF6C96"/>
    <w:rsid w:val="00EF7433"/>
    <w:rsid w:val="00F02D28"/>
    <w:rsid w:val="00F12AE3"/>
    <w:rsid w:val="00F130EC"/>
    <w:rsid w:val="00F1329C"/>
    <w:rsid w:val="00F13D7F"/>
    <w:rsid w:val="00F162B0"/>
    <w:rsid w:val="00F165F1"/>
    <w:rsid w:val="00F171DF"/>
    <w:rsid w:val="00F17555"/>
    <w:rsid w:val="00F229C0"/>
    <w:rsid w:val="00F242AB"/>
    <w:rsid w:val="00F24D55"/>
    <w:rsid w:val="00F266CA"/>
    <w:rsid w:val="00F30420"/>
    <w:rsid w:val="00F3065B"/>
    <w:rsid w:val="00F30A01"/>
    <w:rsid w:val="00F403D7"/>
    <w:rsid w:val="00F424C8"/>
    <w:rsid w:val="00F44374"/>
    <w:rsid w:val="00F457D5"/>
    <w:rsid w:val="00F47638"/>
    <w:rsid w:val="00F5277E"/>
    <w:rsid w:val="00F52D9F"/>
    <w:rsid w:val="00F55522"/>
    <w:rsid w:val="00F565A7"/>
    <w:rsid w:val="00F56E06"/>
    <w:rsid w:val="00F60921"/>
    <w:rsid w:val="00F615D1"/>
    <w:rsid w:val="00F6441A"/>
    <w:rsid w:val="00F65C35"/>
    <w:rsid w:val="00F70AA5"/>
    <w:rsid w:val="00F71695"/>
    <w:rsid w:val="00F75D8B"/>
    <w:rsid w:val="00F7780B"/>
    <w:rsid w:val="00F80E78"/>
    <w:rsid w:val="00F81CDA"/>
    <w:rsid w:val="00F8309A"/>
    <w:rsid w:val="00F8625D"/>
    <w:rsid w:val="00F86BF5"/>
    <w:rsid w:val="00F910B6"/>
    <w:rsid w:val="00F92BF2"/>
    <w:rsid w:val="00F94682"/>
    <w:rsid w:val="00F9563D"/>
    <w:rsid w:val="00F96FAA"/>
    <w:rsid w:val="00FA4E97"/>
    <w:rsid w:val="00FB1DAD"/>
    <w:rsid w:val="00FB46A5"/>
    <w:rsid w:val="00FB5F33"/>
    <w:rsid w:val="00FB71CD"/>
    <w:rsid w:val="00FC1184"/>
    <w:rsid w:val="00FC55FC"/>
    <w:rsid w:val="00FC5767"/>
    <w:rsid w:val="00FC771A"/>
    <w:rsid w:val="00FC7CC2"/>
    <w:rsid w:val="00FD00C6"/>
    <w:rsid w:val="00FD2658"/>
    <w:rsid w:val="00FD7BC9"/>
    <w:rsid w:val="00FE20C4"/>
    <w:rsid w:val="00FE24FF"/>
    <w:rsid w:val="00FE3DD0"/>
    <w:rsid w:val="00FE65A0"/>
    <w:rsid w:val="00FF0691"/>
    <w:rsid w:val="00FF5FA9"/>
    <w:rsid w:val="00FF63D7"/>
    <w:rsid w:val="00FF71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8dc"/>
    </o:shapedefaults>
    <o:shapelayout v:ext="edit">
      <o:idmap v:ext="edit" data="1"/>
    </o:shapelayout>
  </w:shapeDefaults>
  <w:decimalSymbol w:val="."/>
  <w:listSeparator w:val=","/>
  <w14:docId w14:val="1F433F93"/>
  <w15:docId w15:val="{423ECF48-80ED-417C-BFBB-445435DA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EB2"/>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qFormat/>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link w:val="ad"/>
    <w:uiPriority w:val="34"/>
    <w:qFormat/>
    <w:rsid w:val="006A0A53"/>
    <w:pPr>
      <w:ind w:leftChars="200" w:left="480"/>
    </w:pPr>
  </w:style>
  <w:style w:type="paragraph" w:styleId="ae">
    <w:name w:val="caption"/>
    <w:basedOn w:val="a"/>
    <w:next w:val="a"/>
    <w:unhideWhenUsed/>
    <w:qFormat/>
    <w:rsid w:val="00163DB3"/>
    <w:rPr>
      <w:sz w:val="20"/>
      <w:szCs w:val="20"/>
    </w:rPr>
  </w:style>
  <w:style w:type="paragraph" w:customStyle="1" w:styleId="A-">
    <w:name w:val="A-階三 內"/>
    <w:basedOn w:val="a"/>
    <w:qFormat/>
    <w:rsid w:val="00163DB3"/>
    <w:pPr>
      <w:autoSpaceDE w:val="0"/>
      <w:autoSpaceDN w:val="0"/>
      <w:spacing w:line="520" w:lineRule="exact"/>
      <w:ind w:leftChars="354" w:left="1133" w:firstLineChars="221" w:firstLine="707"/>
      <w:jc w:val="both"/>
    </w:pPr>
    <w:rPr>
      <w:rFonts w:ascii="標楷體" w:eastAsia="標楷體" w:hAnsi="標楷體"/>
      <w:snapToGrid w:val="0"/>
      <w:kern w:val="0"/>
      <w:sz w:val="32"/>
      <w:szCs w:val="32"/>
    </w:rPr>
  </w:style>
  <w:style w:type="paragraph" w:styleId="af">
    <w:name w:val="Date"/>
    <w:basedOn w:val="a"/>
    <w:next w:val="a"/>
    <w:link w:val="af0"/>
    <w:uiPriority w:val="99"/>
    <w:semiHidden/>
    <w:unhideWhenUsed/>
    <w:rsid w:val="00E2738E"/>
    <w:pPr>
      <w:jc w:val="right"/>
    </w:pPr>
  </w:style>
  <w:style w:type="character" w:customStyle="1" w:styleId="af0">
    <w:name w:val="日期 字元"/>
    <w:basedOn w:val="a0"/>
    <w:link w:val="af"/>
    <w:uiPriority w:val="99"/>
    <w:semiHidden/>
    <w:rsid w:val="00E2738E"/>
    <w:rPr>
      <w:rFonts w:ascii="Times New Roman" w:eastAsia="新細明體" w:hAnsi="Times New Roman" w:cs="Times New Roman"/>
      <w:szCs w:val="24"/>
    </w:rPr>
  </w:style>
  <w:style w:type="table" w:styleId="af1">
    <w:name w:val="Table Grid"/>
    <w:basedOn w:val="a1"/>
    <w:uiPriority w:val="59"/>
    <w:rsid w:val="005F3C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註腳文字 字元 字元,字元,註腳文字(博銘),ftx,註100以後字元,註腳文字 字元 字元 字元 字元 字元 字元,註腳文字 字元 字元 字元 字元 字元,ftx 字元 字元,ftx 字元 字元 字元,ftx 字元 字元 字元 字元 字元 字元 字元 字元,ftx 字元 字元 字元 字元 字元 字元,ftx 字元 字元 字元 字元 字元 字元 字元,ftx 字元 字元 字元 字元 字元 字元 字元 字元 字元 字元,footnote text,字元1, 字元 字元 字元,註腳文字1"/>
    <w:basedOn w:val="a"/>
    <w:link w:val="af3"/>
    <w:uiPriority w:val="99"/>
    <w:qFormat/>
    <w:rsid w:val="0089088A"/>
    <w:pPr>
      <w:snapToGrid w:val="0"/>
    </w:pPr>
    <w:rPr>
      <w:sz w:val="20"/>
      <w:szCs w:val="20"/>
      <w:lang w:val="x-none" w:eastAsia="x-none"/>
    </w:rPr>
  </w:style>
  <w:style w:type="character" w:customStyle="1" w:styleId="af3">
    <w:name w:val="註腳文字 字元"/>
    <w:aliases w:val="註腳文字 字元 字元 字元,字元 字元,註腳文字(博銘) 字元,ftx 字元,註100以後字元 字元,註腳文字 字元 字元 字元 字元 字元 字元 字元,註腳文字 字元 字元 字元 字元 字元 字元1,ftx 字元 字元 字元1,ftx 字元 字元 字元 字元,ftx 字元 字元 字元 字元 字元 字元 字元 字元 字元,ftx 字元 字元 字元 字元 字元 字元 字元1,ftx 字元 字元 字元 字元 字元 字元 字元 字元1,footnote text 字元,字元1 字元"/>
    <w:basedOn w:val="a0"/>
    <w:link w:val="af2"/>
    <w:uiPriority w:val="99"/>
    <w:qFormat/>
    <w:rsid w:val="0089088A"/>
    <w:rPr>
      <w:rFonts w:ascii="Times New Roman" w:eastAsia="新細明體" w:hAnsi="Times New Roman" w:cs="Times New Roman"/>
      <w:sz w:val="20"/>
      <w:szCs w:val="20"/>
      <w:lang w:val="x-none" w:eastAsia="x-none"/>
    </w:rPr>
  </w:style>
  <w:style w:type="character" w:styleId="af4">
    <w:name w:val="footnote reference"/>
    <w:aliases w:val="FR,Ref,de nota al pie,註腳內容,Error-Fußnotenzeichen5,Error-Fußnotenzeichen6,Error-Fußnotenzeichen3"/>
    <w:uiPriority w:val="99"/>
    <w:qFormat/>
    <w:rsid w:val="0089088A"/>
    <w:rPr>
      <w:vertAlign w:val="superscript"/>
    </w:rPr>
  </w:style>
  <w:style w:type="character" w:styleId="af5">
    <w:name w:val="Strong"/>
    <w:uiPriority w:val="22"/>
    <w:qFormat/>
    <w:rsid w:val="00A36DB4"/>
    <w:rPr>
      <w:b/>
      <w:bCs/>
    </w:rPr>
  </w:style>
  <w:style w:type="character" w:customStyle="1" w:styleId="ad">
    <w:name w:val="清單段落 字元"/>
    <w:link w:val="ac"/>
    <w:uiPriority w:val="34"/>
    <w:rsid w:val="00D34F3E"/>
    <w:rPr>
      <w:rFonts w:ascii="Times New Roman" w:eastAsia="新細明體" w:hAnsi="Times New Roman" w:cs="Times New Roman"/>
      <w:szCs w:val="24"/>
    </w:rPr>
  </w:style>
  <w:style w:type="table" w:customStyle="1" w:styleId="21">
    <w:name w:val="表格格線21"/>
    <w:basedOn w:val="a1"/>
    <w:next w:val="af1"/>
    <w:uiPriority w:val="39"/>
    <w:rsid w:val="00D34F3E"/>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490">
      <w:bodyDiv w:val="1"/>
      <w:marLeft w:val="0"/>
      <w:marRight w:val="0"/>
      <w:marTop w:val="0"/>
      <w:marBottom w:val="0"/>
      <w:divBdr>
        <w:top w:val="none" w:sz="0" w:space="0" w:color="auto"/>
        <w:left w:val="none" w:sz="0" w:space="0" w:color="auto"/>
        <w:bottom w:val="none" w:sz="0" w:space="0" w:color="auto"/>
        <w:right w:val="none" w:sz="0" w:space="0" w:color="auto"/>
      </w:divBdr>
    </w:div>
    <w:div w:id="12584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23AD3-0F59-4DA1-8023-2762BCBB2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458</Words>
  <Characters>2616</Characters>
  <Application>Microsoft Office Word</Application>
  <DocSecurity>0</DocSecurity>
  <Lines>21</Lines>
  <Paragraphs>6</Paragraphs>
  <ScaleCrop>false</ScaleCrop>
  <Company>Microsoft</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吳怡霈</cp:lastModifiedBy>
  <cp:revision>7</cp:revision>
  <cp:lastPrinted>2026-06-29T08:04:00Z</cp:lastPrinted>
  <dcterms:created xsi:type="dcterms:W3CDTF">2026-06-30T02:29:00Z</dcterms:created>
  <dcterms:modified xsi:type="dcterms:W3CDTF">2026-07-03T11:57:00Z</dcterms:modified>
</cp:coreProperties>
</file>